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65AF7" w:rsidRPr="00F65AF7" w:rsidRDefault="00F65AF7" w:rsidP="00F65AF7">
      <w:pPr>
        <w:pStyle w:val="Text"/>
        <w:rPr>
          <w:b/>
          <w:sz w:val="40"/>
          <w:szCs w:val="40"/>
          <w:lang w:val="en-US" w:eastAsia="zh-CN"/>
        </w:rPr>
      </w:pPr>
      <w:r w:rsidRPr="00F65AF7">
        <w:rPr>
          <w:rFonts w:hint="eastAsia"/>
          <w:b/>
          <w:sz w:val="40"/>
          <w:szCs w:val="40"/>
          <w:lang w:val="en-US" w:eastAsia="zh-CN"/>
        </w:rPr>
        <w:t>维特根滑模摊铺机在北京</w:t>
      </w:r>
      <w:r w:rsidR="006517EA">
        <w:rPr>
          <w:rFonts w:hint="eastAsia"/>
          <w:b/>
          <w:sz w:val="40"/>
          <w:szCs w:val="40"/>
          <w:lang w:val="en-US" w:eastAsia="zh-CN"/>
        </w:rPr>
        <w:t>大兴</w:t>
      </w:r>
      <w:r w:rsidRPr="00F65AF7">
        <w:rPr>
          <w:rFonts w:hint="eastAsia"/>
          <w:b/>
          <w:sz w:val="40"/>
          <w:szCs w:val="40"/>
          <w:lang w:val="en-US" w:eastAsia="zh-CN"/>
        </w:rPr>
        <w:t>国际机场精准摊铺</w:t>
      </w:r>
      <w:r w:rsidR="00910D4B">
        <w:rPr>
          <w:rFonts w:hint="eastAsia"/>
          <w:b/>
          <w:sz w:val="40"/>
          <w:szCs w:val="40"/>
          <w:lang w:val="en-US" w:eastAsia="zh-CN"/>
        </w:rPr>
        <w:t>水泥</w:t>
      </w:r>
      <w:r w:rsidRPr="00F65AF7">
        <w:rPr>
          <w:rFonts w:hint="eastAsia"/>
          <w:b/>
          <w:sz w:val="40"/>
          <w:szCs w:val="40"/>
          <w:lang w:val="en-US" w:eastAsia="zh-CN"/>
        </w:rPr>
        <w:t>混凝土</w:t>
      </w:r>
      <w:r w:rsidR="00910D4B">
        <w:rPr>
          <w:rFonts w:hint="eastAsia"/>
          <w:b/>
          <w:sz w:val="40"/>
          <w:szCs w:val="40"/>
          <w:lang w:val="en-US" w:eastAsia="zh-CN"/>
        </w:rPr>
        <w:t>道面</w:t>
      </w:r>
    </w:p>
    <w:p w:rsidR="00F65AF7" w:rsidRPr="00F65AF7" w:rsidRDefault="00F65AF7" w:rsidP="00F65AF7">
      <w:pPr>
        <w:pStyle w:val="Text"/>
        <w:rPr>
          <w:lang w:val="en-US" w:eastAsia="zh-CN"/>
        </w:rPr>
      </w:pPr>
    </w:p>
    <w:p w:rsidR="00F65AF7" w:rsidRDefault="00F65AF7" w:rsidP="006C23E9">
      <w:pPr>
        <w:autoSpaceDE w:val="0"/>
        <w:autoSpaceDN w:val="0"/>
        <w:adjustRightInd w:val="0"/>
        <w:spacing w:line="276" w:lineRule="auto"/>
        <w:jc w:val="both"/>
        <w:rPr>
          <w:rFonts w:asciiTheme="majorHAnsi" w:hAnsiTheme="majorHAnsi" w:cs="AvenirNextLTPro-Regular"/>
          <w:b/>
          <w:sz w:val="22"/>
          <w:szCs w:val="22"/>
          <w:lang w:val="en-US" w:eastAsia="zh-CN"/>
        </w:rPr>
      </w:pPr>
      <w:r>
        <w:rPr>
          <w:rFonts w:asciiTheme="majorHAnsi" w:hAnsiTheme="majorHAnsi" w:cs="AvenirNextLTPro-Regular" w:hint="eastAsia"/>
          <w:b/>
          <w:sz w:val="22"/>
          <w:szCs w:val="22"/>
          <w:lang w:val="en-US" w:eastAsia="zh-CN"/>
        </w:rPr>
        <w:t xml:space="preserve">4 </w:t>
      </w:r>
      <w:r>
        <w:rPr>
          <w:rFonts w:asciiTheme="majorHAnsi" w:hAnsiTheme="majorHAnsi" w:cs="AvenirNextLTPro-Regular" w:hint="eastAsia"/>
          <w:b/>
          <w:sz w:val="22"/>
          <w:szCs w:val="22"/>
          <w:lang w:val="en-US" w:eastAsia="zh-CN"/>
        </w:rPr>
        <w:t>台维特根滑模摊铺机在这座中国新机场</w:t>
      </w:r>
      <w:r w:rsidR="00CF6E5B">
        <w:rPr>
          <w:rFonts w:asciiTheme="majorHAnsi" w:hAnsiTheme="majorHAnsi" w:cs="AvenirNextLTPro-Regular" w:hint="eastAsia"/>
          <w:b/>
          <w:sz w:val="22"/>
          <w:szCs w:val="22"/>
          <w:lang w:val="en-US" w:eastAsia="zh-CN"/>
        </w:rPr>
        <w:t>停机坪</w:t>
      </w:r>
      <w:r w:rsidR="00A70DA9">
        <w:rPr>
          <w:rFonts w:asciiTheme="majorHAnsi" w:hAnsiTheme="majorHAnsi" w:cs="AvenirNextLTPro-Regular" w:hint="eastAsia"/>
          <w:b/>
          <w:sz w:val="22"/>
          <w:szCs w:val="22"/>
          <w:lang w:val="en-US" w:eastAsia="zh-CN"/>
        </w:rPr>
        <w:t>道面铺筑</w:t>
      </w:r>
      <w:r w:rsidR="00CF6E5B">
        <w:rPr>
          <w:rFonts w:asciiTheme="majorHAnsi" w:hAnsiTheme="majorHAnsi" w:cs="AvenirNextLTPro-Regular" w:hint="eastAsia"/>
          <w:b/>
          <w:sz w:val="22"/>
          <w:szCs w:val="22"/>
          <w:lang w:val="en-US" w:eastAsia="zh-CN"/>
        </w:rPr>
        <w:t>中发挥了重大作用。</w:t>
      </w:r>
      <w:r w:rsidR="00910D4B">
        <w:rPr>
          <w:rFonts w:asciiTheme="majorHAnsi" w:hAnsiTheme="majorHAnsi" w:cs="AvenirNextLTPro-Regular" w:hint="eastAsia"/>
          <w:b/>
          <w:sz w:val="22"/>
          <w:szCs w:val="22"/>
          <w:lang w:val="en-US" w:eastAsia="zh-CN"/>
        </w:rPr>
        <w:t>新的</w:t>
      </w:r>
      <w:r w:rsidR="00CF6E5B">
        <w:rPr>
          <w:rFonts w:asciiTheme="majorHAnsi" w:hAnsiTheme="majorHAnsi" w:cs="AvenirNextLTPro-Regular" w:hint="eastAsia"/>
          <w:b/>
          <w:sz w:val="22"/>
          <w:szCs w:val="22"/>
          <w:lang w:val="en-US" w:eastAsia="zh-CN"/>
        </w:rPr>
        <w:t>北京大兴国际机场</w:t>
      </w:r>
      <w:r w:rsidR="000304DD">
        <w:rPr>
          <w:rFonts w:asciiTheme="majorHAnsi" w:hAnsiTheme="majorHAnsi" w:cs="AvenirNextLTPro-Regular" w:hint="eastAsia"/>
          <w:b/>
          <w:sz w:val="22"/>
          <w:szCs w:val="22"/>
          <w:lang w:val="en-US" w:eastAsia="zh-CN"/>
        </w:rPr>
        <w:t>计划将于</w:t>
      </w:r>
      <w:r w:rsidR="000304DD">
        <w:rPr>
          <w:rFonts w:asciiTheme="majorHAnsi" w:hAnsiTheme="majorHAnsi" w:cs="AvenirNextLTPro-Regular" w:hint="eastAsia"/>
          <w:b/>
          <w:sz w:val="22"/>
          <w:szCs w:val="22"/>
          <w:lang w:val="en-US" w:eastAsia="zh-CN"/>
        </w:rPr>
        <w:t xml:space="preserve"> 2019 </w:t>
      </w:r>
      <w:r w:rsidR="000304DD">
        <w:rPr>
          <w:rFonts w:asciiTheme="majorHAnsi" w:hAnsiTheme="majorHAnsi" w:cs="AvenirNextLTPro-Regular" w:hint="eastAsia"/>
          <w:b/>
          <w:sz w:val="22"/>
          <w:szCs w:val="22"/>
          <w:lang w:val="en-US" w:eastAsia="zh-CN"/>
        </w:rPr>
        <w:t>年</w:t>
      </w:r>
      <w:r w:rsidR="000304DD">
        <w:rPr>
          <w:rFonts w:asciiTheme="majorHAnsi" w:hAnsiTheme="majorHAnsi" w:cs="AvenirNextLTPro-Regular" w:hint="eastAsia"/>
          <w:b/>
          <w:sz w:val="22"/>
          <w:szCs w:val="22"/>
          <w:lang w:val="en-US" w:eastAsia="zh-CN"/>
        </w:rPr>
        <w:t xml:space="preserve"> 9 </w:t>
      </w:r>
      <w:r w:rsidR="000304DD">
        <w:rPr>
          <w:rFonts w:asciiTheme="majorHAnsi" w:hAnsiTheme="majorHAnsi" w:cs="AvenirNextLTPro-Regular" w:hint="eastAsia"/>
          <w:b/>
          <w:sz w:val="22"/>
          <w:szCs w:val="22"/>
          <w:lang w:val="en-US" w:eastAsia="zh-CN"/>
        </w:rPr>
        <w:t>月</w:t>
      </w:r>
      <w:r w:rsidR="000304DD">
        <w:rPr>
          <w:rFonts w:asciiTheme="majorHAnsi" w:hAnsiTheme="majorHAnsi" w:cs="AvenirNextLTPro-Regular" w:hint="eastAsia"/>
          <w:b/>
          <w:sz w:val="22"/>
          <w:szCs w:val="22"/>
          <w:lang w:val="en-US" w:eastAsia="zh-CN"/>
        </w:rPr>
        <w:t xml:space="preserve"> 30 </w:t>
      </w:r>
      <w:r w:rsidR="000304DD">
        <w:rPr>
          <w:rFonts w:asciiTheme="majorHAnsi" w:hAnsiTheme="majorHAnsi" w:cs="AvenirNextLTPro-Regular" w:hint="eastAsia"/>
          <w:b/>
          <w:sz w:val="22"/>
          <w:szCs w:val="22"/>
          <w:lang w:val="en-US" w:eastAsia="zh-CN"/>
        </w:rPr>
        <w:t>日投运，届时，</w:t>
      </w:r>
      <w:r w:rsidR="00E569F6">
        <w:rPr>
          <w:rFonts w:asciiTheme="majorHAnsi" w:hAnsiTheme="majorHAnsi" w:cs="AvenirNextLTPro-Regular" w:hint="eastAsia"/>
          <w:b/>
          <w:sz w:val="22"/>
          <w:szCs w:val="22"/>
          <w:lang w:val="en-US" w:eastAsia="zh-CN"/>
        </w:rPr>
        <w:t>预计</w:t>
      </w:r>
      <w:r w:rsidR="000304DD">
        <w:rPr>
          <w:rFonts w:asciiTheme="majorHAnsi" w:hAnsiTheme="majorHAnsi" w:cs="AvenirNextLTPro-Regular" w:hint="eastAsia"/>
          <w:b/>
          <w:sz w:val="22"/>
          <w:szCs w:val="22"/>
          <w:lang w:val="en-US" w:eastAsia="zh-CN"/>
        </w:rPr>
        <w:t>它将成为全球最大</w:t>
      </w:r>
      <w:r w:rsidR="00692994">
        <w:rPr>
          <w:rFonts w:asciiTheme="majorHAnsi" w:hAnsiTheme="majorHAnsi" w:cs="AvenirNextLTPro-Regular" w:hint="eastAsia"/>
          <w:b/>
          <w:sz w:val="22"/>
          <w:szCs w:val="22"/>
          <w:lang w:val="en-US" w:eastAsia="zh-CN"/>
        </w:rPr>
        <w:t>型</w:t>
      </w:r>
      <w:r w:rsidR="000304DD">
        <w:rPr>
          <w:rFonts w:asciiTheme="majorHAnsi" w:hAnsiTheme="majorHAnsi" w:cs="AvenirNextLTPro-Regular" w:hint="eastAsia"/>
          <w:b/>
          <w:sz w:val="22"/>
          <w:szCs w:val="22"/>
          <w:lang w:val="en-US" w:eastAsia="zh-CN"/>
        </w:rPr>
        <w:t>的机场。</w:t>
      </w:r>
    </w:p>
    <w:p w:rsidR="002B15C2" w:rsidRPr="002F2128" w:rsidRDefault="002B15C2" w:rsidP="006C23E9">
      <w:pPr>
        <w:autoSpaceDE w:val="0"/>
        <w:autoSpaceDN w:val="0"/>
        <w:adjustRightInd w:val="0"/>
        <w:spacing w:line="276" w:lineRule="auto"/>
        <w:jc w:val="both"/>
        <w:rPr>
          <w:rFonts w:asciiTheme="majorHAnsi" w:hAnsiTheme="majorHAnsi" w:cs="AvenirNextLTPro-Regular"/>
          <w:b/>
          <w:sz w:val="22"/>
          <w:szCs w:val="22"/>
          <w:lang w:val="en-US" w:eastAsia="zh-CN"/>
        </w:rPr>
      </w:pPr>
    </w:p>
    <w:p w:rsidR="002B15C2" w:rsidRPr="0023395B" w:rsidRDefault="002B15C2" w:rsidP="002B15C2">
      <w:pPr>
        <w:autoSpaceDE w:val="0"/>
        <w:autoSpaceDN w:val="0"/>
        <w:adjustRightInd w:val="0"/>
        <w:rPr>
          <w:rFonts w:asciiTheme="minorEastAsia" w:hAnsiTheme="minorEastAsia" w:cs="SourceHanSansSC-Heavy"/>
          <w:b/>
          <w:sz w:val="22"/>
          <w:szCs w:val="22"/>
          <w:lang w:val="en-US" w:eastAsia="zh-CN"/>
        </w:rPr>
      </w:pPr>
      <w:r w:rsidRPr="0097000C">
        <w:rPr>
          <w:rFonts w:asciiTheme="minorEastAsia" w:hAnsiTheme="minorEastAsia" w:cs="SourceHanSansSC-Heavy" w:hint="eastAsia"/>
          <w:b/>
          <w:sz w:val="22"/>
          <w:szCs w:val="22"/>
          <w:lang w:eastAsia="zh-CN"/>
        </w:rPr>
        <w:t>北京特大型机场</w:t>
      </w:r>
    </w:p>
    <w:p w:rsidR="002B15C2" w:rsidRPr="0097000C" w:rsidRDefault="002B15C2" w:rsidP="002B15C2">
      <w:pPr>
        <w:autoSpaceDE w:val="0"/>
        <w:autoSpaceDN w:val="0"/>
        <w:adjustRightInd w:val="0"/>
        <w:rPr>
          <w:rFonts w:asciiTheme="minorEastAsia" w:hAnsiTheme="minorEastAsia" w:cs="SourceHanSansSC-Light"/>
          <w:sz w:val="19"/>
          <w:szCs w:val="19"/>
          <w:lang w:eastAsia="zh-CN"/>
        </w:rPr>
      </w:pPr>
      <w:bookmarkStart w:id="0" w:name="OLE_LINK1"/>
      <w:bookmarkStart w:id="1" w:name="OLE_LINK2"/>
      <w:r w:rsidRPr="0097000C">
        <w:rPr>
          <w:rFonts w:asciiTheme="minorEastAsia" w:hAnsiTheme="minorEastAsia" w:cs="SourceHanSansSC-Light" w:hint="eastAsia"/>
          <w:sz w:val="19"/>
          <w:szCs w:val="19"/>
          <w:lang w:eastAsia="zh-CN"/>
        </w:rPr>
        <w:t>北京是亚洲重要的客运枢纽。新机场距离首都</w:t>
      </w:r>
      <w:r w:rsidR="0067051A" w:rsidRPr="0023395B">
        <w:rPr>
          <w:rFonts w:asciiTheme="minorEastAsia" w:hAnsiTheme="minorEastAsia" w:cs="SourceHanSansSC-Light" w:hint="eastAsia"/>
          <w:sz w:val="19"/>
          <w:szCs w:val="19"/>
          <w:lang w:val="en-US" w:eastAsia="zh-CN"/>
        </w:rPr>
        <w:t xml:space="preserve"> </w:t>
      </w:r>
      <w:r w:rsidRPr="0023395B">
        <w:rPr>
          <w:rFonts w:asciiTheme="minorEastAsia" w:hAnsiTheme="minorEastAsia" w:cs="AvenirNextLTPro-Regular"/>
          <w:sz w:val="19"/>
          <w:szCs w:val="19"/>
          <w:lang w:val="en-US" w:eastAsia="zh-CN"/>
        </w:rPr>
        <w:t xml:space="preserve">67 </w:t>
      </w:r>
      <w:r w:rsidRPr="0097000C">
        <w:rPr>
          <w:rFonts w:asciiTheme="minorEastAsia" w:hAnsiTheme="minorEastAsia" w:cs="SourceHanSansSC-Light" w:hint="eastAsia"/>
          <w:sz w:val="19"/>
          <w:szCs w:val="19"/>
          <w:lang w:eastAsia="zh-CN"/>
        </w:rPr>
        <w:t>公里</w:t>
      </w:r>
      <w:r w:rsidR="0067051A" w:rsidRPr="0023395B">
        <w:rPr>
          <w:rFonts w:asciiTheme="minorEastAsia" w:hAnsiTheme="minorEastAsia" w:cs="SourceHanSansSC-Light" w:hint="eastAsia"/>
          <w:sz w:val="19"/>
          <w:szCs w:val="19"/>
          <w:lang w:val="en-US" w:eastAsia="zh-CN"/>
        </w:rPr>
        <w:t>，</w:t>
      </w:r>
      <w:r w:rsidR="0067051A" w:rsidRPr="0097000C">
        <w:rPr>
          <w:rFonts w:asciiTheme="minorEastAsia" w:hAnsiTheme="minorEastAsia" w:cs="SourceHanSansSC-Light" w:hint="eastAsia"/>
          <w:sz w:val="19"/>
          <w:szCs w:val="19"/>
          <w:lang w:eastAsia="zh-CN"/>
        </w:rPr>
        <w:t>位于京冀交界处</w:t>
      </w:r>
      <w:r w:rsidRPr="0097000C">
        <w:rPr>
          <w:rFonts w:asciiTheme="minorEastAsia" w:hAnsiTheme="minorEastAsia" w:cs="SourceHanSansSC-Light" w:hint="eastAsia"/>
          <w:sz w:val="19"/>
          <w:szCs w:val="19"/>
          <w:lang w:eastAsia="zh-CN"/>
        </w:rPr>
        <w:t>。</w:t>
      </w:r>
      <w:bookmarkEnd w:id="0"/>
      <w:bookmarkEnd w:id="1"/>
      <w:r w:rsidRPr="0097000C">
        <w:rPr>
          <w:rFonts w:asciiTheme="minorEastAsia" w:hAnsiTheme="minorEastAsia" w:cs="SourceHanSansSC-Light" w:hint="eastAsia"/>
          <w:sz w:val="19"/>
          <w:szCs w:val="19"/>
          <w:lang w:eastAsia="zh-CN"/>
        </w:rPr>
        <w:t>该机场的兴建</w:t>
      </w:r>
      <w:r w:rsidR="00517202" w:rsidRPr="0097000C">
        <w:rPr>
          <w:rFonts w:asciiTheme="minorEastAsia" w:hAnsiTheme="minorEastAsia" w:cs="SourceHanSansSC-Light" w:hint="eastAsia"/>
          <w:sz w:val="19"/>
          <w:szCs w:val="19"/>
          <w:lang w:eastAsia="zh-CN"/>
        </w:rPr>
        <w:t>将</w:t>
      </w:r>
      <w:r w:rsidRPr="0097000C">
        <w:rPr>
          <w:rFonts w:asciiTheme="minorEastAsia" w:hAnsiTheme="minorEastAsia" w:cs="SourceHanSansSC-Light" w:hint="eastAsia"/>
          <w:sz w:val="19"/>
          <w:szCs w:val="19"/>
          <w:lang w:eastAsia="zh-CN"/>
        </w:rPr>
        <w:t>缓解</w:t>
      </w:r>
      <w:r w:rsidR="00517202" w:rsidRPr="0097000C">
        <w:rPr>
          <w:rFonts w:asciiTheme="minorEastAsia" w:hAnsiTheme="minorEastAsia" w:cs="SourceHanSansSC-Light" w:hint="eastAsia"/>
          <w:sz w:val="19"/>
          <w:szCs w:val="19"/>
          <w:lang w:eastAsia="zh-CN"/>
        </w:rPr>
        <w:t>当前北京市东北部</w:t>
      </w:r>
      <w:r w:rsidRPr="0097000C">
        <w:rPr>
          <w:rFonts w:asciiTheme="minorEastAsia" w:hAnsiTheme="minorEastAsia" w:cs="SourceHanSansSC-Light" w:hint="eastAsia"/>
          <w:sz w:val="19"/>
          <w:szCs w:val="19"/>
          <w:lang w:eastAsia="zh-CN"/>
        </w:rPr>
        <w:t>机场的运输压力，</w:t>
      </w:r>
      <w:r w:rsidR="000F07CE" w:rsidRPr="0097000C">
        <w:rPr>
          <w:rFonts w:asciiTheme="minorEastAsia" w:hAnsiTheme="minorEastAsia" w:cs="SourceHanSansSC-Light" w:hint="eastAsia"/>
          <w:sz w:val="19"/>
          <w:szCs w:val="19"/>
          <w:lang w:eastAsia="zh-CN"/>
        </w:rPr>
        <w:t>现有北京</w:t>
      </w:r>
      <w:r w:rsidR="00517202" w:rsidRPr="0097000C">
        <w:rPr>
          <w:rFonts w:asciiTheme="minorEastAsia" w:hAnsiTheme="minorEastAsia" w:cs="SourceHanSansSC-Light" w:hint="eastAsia"/>
          <w:sz w:val="19"/>
          <w:szCs w:val="19"/>
          <w:lang w:eastAsia="zh-CN"/>
        </w:rPr>
        <w:t>国际机场</w:t>
      </w:r>
      <w:r w:rsidR="008271D9" w:rsidRPr="0097000C">
        <w:rPr>
          <w:rFonts w:asciiTheme="minorEastAsia" w:hAnsiTheme="minorEastAsia" w:cs="SourceHanSansSC-Light" w:hint="eastAsia"/>
          <w:sz w:val="19"/>
          <w:szCs w:val="19"/>
          <w:lang w:eastAsia="zh-CN"/>
        </w:rPr>
        <w:t>目前</w:t>
      </w:r>
      <w:r w:rsidR="00517202" w:rsidRPr="0097000C">
        <w:rPr>
          <w:rFonts w:asciiTheme="minorEastAsia" w:hAnsiTheme="minorEastAsia" w:cs="SourceHanSansSC-Light" w:hint="eastAsia"/>
          <w:sz w:val="19"/>
          <w:szCs w:val="19"/>
          <w:lang w:eastAsia="zh-CN"/>
        </w:rPr>
        <w:t>是</w:t>
      </w:r>
      <w:r w:rsidRPr="0097000C">
        <w:rPr>
          <w:rFonts w:asciiTheme="minorEastAsia" w:hAnsiTheme="minorEastAsia" w:cs="SourceHanSansSC-Light" w:hint="eastAsia"/>
          <w:sz w:val="19"/>
          <w:szCs w:val="19"/>
          <w:lang w:eastAsia="zh-CN"/>
        </w:rPr>
        <w:t>全球客运量第二大机场。</w:t>
      </w:r>
      <w:r w:rsidR="000F07CE" w:rsidRPr="0097000C">
        <w:rPr>
          <w:rFonts w:asciiTheme="minorEastAsia" w:hAnsiTheme="minorEastAsia" w:cs="SourceHanSansSC-Light" w:hint="eastAsia"/>
          <w:sz w:val="19"/>
          <w:szCs w:val="19"/>
          <w:lang w:eastAsia="zh-CN"/>
        </w:rPr>
        <w:t>新的</w:t>
      </w:r>
      <w:r w:rsidRPr="0097000C">
        <w:rPr>
          <w:rFonts w:asciiTheme="minorEastAsia" w:hAnsiTheme="minorEastAsia" w:cs="SourceHanSansSC-Light" w:hint="eastAsia"/>
          <w:sz w:val="19"/>
          <w:szCs w:val="19"/>
          <w:lang w:eastAsia="zh-CN"/>
        </w:rPr>
        <w:t>北京</w:t>
      </w:r>
      <w:r w:rsidR="000F07CE" w:rsidRPr="0097000C">
        <w:rPr>
          <w:rFonts w:asciiTheme="minorEastAsia" w:hAnsiTheme="minorEastAsia" w:cs="SourceHanSansSC-Light" w:hint="eastAsia"/>
          <w:sz w:val="19"/>
          <w:szCs w:val="19"/>
          <w:lang w:eastAsia="zh-CN"/>
        </w:rPr>
        <w:t>大兴国际</w:t>
      </w:r>
      <w:r w:rsidRPr="0097000C">
        <w:rPr>
          <w:rFonts w:asciiTheme="minorEastAsia" w:hAnsiTheme="minorEastAsia" w:cs="SourceHanSansSC-Light" w:hint="eastAsia"/>
          <w:sz w:val="19"/>
          <w:szCs w:val="19"/>
          <w:lang w:eastAsia="zh-CN"/>
        </w:rPr>
        <w:t>机场首期规划旅客吞吐量为</w:t>
      </w:r>
      <w:r w:rsidRPr="0097000C">
        <w:rPr>
          <w:rFonts w:asciiTheme="minorEastAsia" w:hAnsiTheme="minorEastAsia" w:cs="SourceHanSansSC-Light"/>
          <w:sz w:val="19"/>
          <w:szCs w:val="19"/>
          <w:lang w:eastAsia="zh-CN"/>
        </w:rPr>
        <w:t xml:space="preserve"> </w:t>
      </w:r>
      <w:r w:rsidRPr="0097000C">
        <w:rPr>
          <w:rFonts w:asciiTheme="minorEastAsia" w:hAnsiTheme="minorEastAsia" w:cs="AvenirNextLTPro-Regular"/>
          <w:sz w:val="19"/>
          <w:szCs w:val="19"/>
          <w:lang w:eastAsia="zh-CN"/>
        </w:rPr>
        <w:t>4</w:t>
      </w:r>
      <w:r w:rsidR="001E6AE3" w:rsidRPr="0097000C">
        <w:rPr>
          <w:rFonts w:asciiTheme="minorEastAsia" w:hAnsiTheme="minorEastAsia" w:cs="AvenirNextLTPro-Regular" w:hint="eastAsia"/>
          <w:sz w:val="19"/>
          <w:szCs w:val="19"/>
          <w:lang w:eastAsia="zh-CN"/>
        </w:rPr>
        <w:t>,</w:t>
      </w:r>
      <w:r w:rsidRPr="0097000C">
        <w:rPr>
          <w:rFonts w:asciiTheme="minorEastAsia" w:hAnsiTheme="minorEastAsia" w:cs="AvenirNextLTPro-Regular"/>
          <w:sz w:val="19"/>
          <w:szCs w:val="19"/>
          <w:lang w:eastAsia="zh-CN"/>
        </w:rPr>
        <w:t xml:space="preserve">500 </w:t>
      </w:r>
      <w:r w:rsidRPr="0097000C">
        <w:rPr>
          <w:rFonts w:asciiTheme="minorEastAsia" w:hAnsiTheme="minorEastAsia" w:cs="SourceHanSansSC-Light" w:hint="eastAsia"/>
          <w:sz w:val="19"/>
          <w:szCs w:val="19"/>
          <w:lang w:eastAsia="zh-CN"/>
        </w:rPr>
        <w:t>万人次，</w:t>
      </w:r>
      <w:r w:rsidR="00171808">
        <w:rPr>
          <w:rFonts w:asciiTheme="minorEastAsia" w:hAnsiTheme="minorEastAsia" w:cs="SourceHanSansSC-Light" w:hint="eastAsia"/>
          <w:sz w:val="19"/>
          <w:szCs w:val="19"/>
          <w:lang w:eastAsia="zh-CN"/>
        </w:rPr>
        <w:t>预计</w:t>
      </w:r>
      <w:r w:rsidRPr="0097000C">
        <w:rPr>
          <w:rFonts w:asciiTheme="minorEastAsia" w:hAnsiTheme="minorEastAsia" w:cs="SourceHanSansSC-Light" w:hint="eastAsia"/>
          <w:sz w:val="19"/>
          <w:szCs w:val="19"/>
          <w:lang w:eastAsia="zh-CN"/>
        </w:rPr>
        <w:t>最大旅客吞吐量</w:t>
      </w:r>
      <w:r w:rsidR="00171808">
        <w:rPr>
          <w:rFonts w:asciiTheme="minorEastAsia" w:hAnsiTheme="minorEastAsia" w:cs="SourceHanSansSC-Light" w:hint="eastAsia"/>
          <w:sz w:val="19"/>
          <w:szCs w:val="19"/>
          <w:lang w:eastAsia="zh-CN"/>
        </w:rPr>
        <w:t>达</w:t>
      </w:r>
      <w:r w:rsidRPr="0097000C">
        <w:rPr>
          <w:rFonts w:asciiTheme="minorEastAsia" w:hAnsiTheme="minorEastAsia" w:cs="SourceHanSansSC-Light"/>
          <w:sz w:val="19"/>
          <w:szCs w:val="19"/>
          <w:lang w:eastAsia="zh-CN"/>
        </w:rPr>
        <w:t xml:space="preserve"> </w:t>
      </w:r>
      <w:r w:rsidRPr="0097000C">
        <w:rPr>
          <w:rFonts w:asciiTheme="minorEastAsia" w:hAnsiTheme="minorEastAsia" w:cs="AvenirNextLTPro-Regular"/>
          <w:sz w:val="19"/>
          <w:szCs w:val="19"/>
          <w:lang w:eastAsia="zh-CN"/>
        </w:rPr>
        <w:t xml:space="preserve">1 </w:t>
      </w:r>
      <w:r w:rsidRPr="0097000C">
        <w:rPr>
          <w:rFonts w:asciiTheme="minorEastAsia" w:hAnsiTheme="minorEastAsia" w:cs="SourceHanSansSC-Light" w:hint="eastAsia"/>
          <w:sz w:val="19"/>
          <w:szCs w:val="19"/>
          <w:lang w:eastAsia="zh-CN"/>
        </w:rPr>
        <w:t>亿人次。这次的机场施工项目使用</w:t>
      </w:r>
      <w:r w:rsidRPr="0097000C">
        <w:rPr>
          <w:rFonts w:asciiTheme="minorEastAsia" w:hAnsiTheme="minorEastAsia" w:cs="SourceHanSansSC-Light"/>
          <w:sz w:val="19"/>
          <w:szCs w:val="19"/>
          <w:lang w:eastAsia="zh-CN"/>
        </w:rPr>
        <w:t xml:space="preserve"> </w:t>
      </w:r>
      <w:r w:rsidRPr="0097000C">
        <w:rPr>
          <w:rFonts w:asciiTheme="minorEastAsia" w:hAnsiTheme="minorEastAsia" w:cs="AvenirNextLTPro-Regular"/>
          <w:sz w:val="19"/>
          <w:szCs w:val="19"/>
          <w:lang w:eastAsia="zh-CN"/>
        </w:rPr>
        <w:t xml:space="preserve">4 </w:t>
      </w:r>
      <w:r w:rsidRPr="0097000C">
        <w:rPr>
          <w:rFonts w:asciiTheme="minorEastAsia" w:hAnsiTheme="minorEastAsia" w:cs="SourceHanSansSC-Light" w:hint="eastAsia"/>
          <w:sz w:val="19"/>
          <w:szCs w:val="19"/>
          <w:lang w:eastAsia="zh-CN"/>
        </w:rPr>
        <w:t>台维特根</w:t>
      </w:r>
      <w:r w:rsidRPr="0097000C">
        <w:rPr>
          <w:rFonts w:asciiTheme="minorEastAsia" w:hAnsiTheme="minorEastAsia" w:cs="SourceHanSansSC-Light"/>
          <w:sz w:val="19"/>
          <w:szCs w:val="19"/>
          <w:lang w:eastAsia="zh-CN"/>
        </w:rPr>
        <w:t xml:space="preserve"> </w:t>
      </w:r>
      <w:r w:rsidRPr="0097000C">
        <w:rPr>
          <w:rFonts w:asciiTheme="minorEastAsia" w:hAnsiTheme="minorEastAsia" w:cs="AvenirNextLTPro-Regular"/>
          <w:sz w:val="19"/>
          <w:szCs w:val="19"/>
          <w:lang w:eastAsia="zh-CN"/>
        </w:rPr>
        <w:t xml:space="preserve">SP 500 </w:t>
      </w:r>
      <w:r w:rsidRPr="0097000C">
        <w:rPr>
          <w:rFonts w:asciiTheme="minorEastAsia" w:hAnsiTheme="minorEastAsia" w:cs="SourceHanSansSC-Light" w:hint="eastAsia"/>
          <w:sz w:val="19"/>
          <w:szCs w:val="19"/>
          <w:lang w:eastAsia="zh-CN"/>
        </w:rPr>
        <w:t>滑模摊铺机进行混凝土摊铺，</w:t>
      </w:r>
      <w:r w:rsidR="00B275A4" w:rsidRPr="0097000C">
        <w:rPr>
          <w:rFonts w:asciiTheme="minorEastAsia" w:hAnsiTheme="minorEastAsia" w:cs="SourceHanSansSC-Light" w:hint="eastAsia"/>
          <w:sz w:val="19"/>
          <w:szCs w:val="19"/>
          <w:lang w:eastAsia="zh-CN"/>
        </w:rPr>
        <w:t>同时由维特根集团在中国的分支机构提供全面支持。</w:t>
      </w:r>
    </w:p>
    <w:p w:rsidR="002B15C2" w:rsidRPr="0097000C" w:rsidRDefault="002B15C2" w:rsidP="002B15C2">
      <w:pPr>
        <w:autoSpaceDE w:val="0"/>
        <w:autoSpaceDN w:val="0"/>
        <w:adjustRightInd w:val="0"/>
        <w:rPr>
          <w:rFonts w:asciiTheme="minorEastAsia" w:hAnsiTheme="minorEastAsia" w:cs="SourceHanSansSC-Light"/>
          <w:sz w:val="19"/>
          <w:szCs w:val="19"/>
          <w:lang w:eastAsia="zh-CN"/>
        </w:rPr>
      </w:pPr>
    </w:p>
    <w:p w:rsidR="002B15C2" w:rsidRPr="0097000C" w:rsidRDefault="002B15C2" w:rsidP="002B15C2">
      <w:pPr>
        <w:autoSpaceDE w:val="0"/>
        <w:autoSpaceDN w:val="0"/>
        <w:adjustRightInd w:val="0"/>
        <w:rPr>
          <w:rFonts w:asciiTheme="minorEastAsia" w:hAnsiTheme="minorEastAsia" w:cs="SourceHanSansSC-Light"/>
          <w:b/>
          <w:sz w:val="19"/>
          <w:szCs w:val="19"/>
          <w:lang w:eastAsia="zh-CN"/>
        </w:rPr>
      </w:pPr>
    </w:p>
    <w:p w:rsidR="00B275A4" w:rsidRPr="0097000C" w:rsidRDefault="002B15C2" w:rsidP="002B15C2">
      <w:pPr>
        <w:autoSpaceDE w:val="0"/>
        <w:autoSpaceDN w:val="0"/>
        <w:adjustRightInd w:val="0"/>
        <w:rPr>
          <w:rFonts w:asciiTheme="minorEastAsia" w:hAnsiTheme="minorEastAsia" w:cs="SourceHanSansSC-Heavy"/>
          <w:sz w:val="22"/>
          <w:szCs w:val="22"/>
          <w:lang w:eastAsia="zh-CN"/>
        </w:rPr>
      </w:pPr>
      <w:r w:rsidRPr="0097000C">
        <w:rPr>
          <w:rFonts w:asciiTheme="minorEastAsia" w:hAnsiTheme="minorEastAsia" w:cs="SourceHanSansSC-Heavy" w:hint="eastAsia"/>
          <w:sz w:val="22"/>
          <w:szCs w:val="22"/>
          <w:lang w:eastAsia="zh-CN"/>
        </w:rPr>
        <w:t>成熟的混凝土摊铺施工工艺</w:t>
      </w:r>
    </w:p>
    <w:p w:rsidR="002B15C2" w:rsidRPr="0097000C" w:rsidRDefault="002B15C2" w:rsidP="002B15C2">
      <w:pPr>
        <w:autoSpaceDE w:val="0"/>
        <w:autoSpaceDN w:val="0"/>
        <w:adjustRightInd w:val="0"/>
        <w:rPr>
          <w:rFonts w:asciiTheme="minorEastAsia" w:hAnsiTheme="minorEastAsia" w:cs="SourceHanSansSC-Light"/>
          <w:sz w:val="19"/>
          <w:szCs w:val="19"/>
          <w:lang w:eastAsia="zh-CN"/>
        </w:rPr>
      </w:pPr>
      <w:r w:rsidRPr="0097000C">
        <w:rPr>
          <w:rFonts w:asciiTheme="minorEastAsia" w:hAnsiTheme="minorEastAsia" w:cs="SourceHanSansSC-Light" w:hint="eastAsia"/>
          <w:sz w:val="19"/>
          <w:szCs w:val="19"/>
          <w:lang w:eastAsia="zh-CN"/>
        </w:rPr>
        <w:t>由于北京冬季低温约在</w:t>
      </w:r>
      <w:r w:rsidRPr="0097000C">
        <w:rPr>
          <w:rFonts w:asciiTheme="minorEastAsia" w:hAnsiTheme="minorEastAsia" w:cs="SourceHanSansSC-Light"/>
          <w:sz w:val="19"/>
          <w:szCs w:val="19"/>
          <w:lang w:eastAsia="zh-CN"/>
        </w:rPr>
        <w:t xml:space="preserve"> </w:t>
      </w:r>
      <w:r w:rsidRPr="0097000C">
        <w:rPr>
          <w:rFonts w:asciiTheme="minorEastAsia" w:hAnsiTheme="minorEastAsia" w:cs="AvenirNextLTPro-Regular"/>
          <w:sz w:val="19"/>
          <w:szCs w:val="19"/>
          <w:lang w:eastAsia="zh-CN"/>
        </w:rPr>
        <w:t>0</w:t>
      </w:r>
      <w:r w:rsidRPr="0097000C">
        <w:rPr>
          <w:rFonts w:asciiTheme="minorEastAsia" w:hAnsiTheme="minorEastAsia" w:cs="SourceHanSansSC-Light" w:hint="eastAsia"/>
          <w:sz w:val="19"/>
          <w:szCs w:val="19"/>
          <w:lang w:eastAsia="zh-CN"/>
        </w:rPr>
        <w:t>°</w:t>
      </w:r>
      <w:r w:rsidRPr="0097000C">
        <w:rPr>
          <w:rFonts w:asciiTheme="minorEastAsia" w:hAnsiTheme="minorEastAsia" w:cs="AvenirNextLTPro-Regular"/>
          <w:sz w:val="19"/>
          <w:szCs w:val="19"/>
          <w:lang w:eastAsia="zh-CN"/>
        </w:rPr>
        <w:t xml:space="preserve">C </w:t>
      </w:r>
      <w:r w:rsidRPr="0097000C">
        <w:rPr>
          <w:rFonts w:asciiTheme="minorEastAsia" w:hAnsiTheme="minorEastAsia" w:cs="SourceHanSansSC-Light" w:hint="eastAsia"/>
          <w:sz w:val="19"/>
          <w:szCs w:val="19"/>
          <w:lang w:eastAsia="zh-CN"/>
        </w:rPr>
        <w:t>左右，在机场停机坪施工期间，北京中航空港建设工程有限公司的团队面临着巨大挑战。</w:t>
      </w:r>
      <w:r w:rsidRPr="0097000C">
        <w:rPr>
          <w:rFonts w:asciiTheme="minorEastAsia" w:hAnsiTheme="minorEastAsia" w:cs="AvenirNextLTPro-Regular"/>
          <w:sz w:val="19"/>
          <w:szCs w:val="19"/>
          <w:lang w:eastAsia="zh-CN"/>
        </w:rPr>
        <w:t xml:space="preserve">4 </w:t>
      </w:r>
      <w:r w:rsidRPr="0097000C">
        <w:rPr>
          <w:rFonts w:asciiTheme="minorEastAsia" w:hAnsiTheme="minorEastAsia" w:cs="SourceHanSansSC-Light" w:hint="eastAsia"/>
          <w:sz w:val="19"/>
          <w:szCs w:val="19"/>
          <w:lang w:eastAsia="zh-CN"/>
        </w:rPr>
        <w:t>台</w:t>
      </w:r>
      <w:r w:rsidRPr="0097000C">
        <w:rPr>
          <w:rFonts w:asciiTheme="minorEastAsia" w:hAnsiTheme="minorEastAsia" w:cs="SourceHanSansSC-Light"/>
          <w:sz w:val="19"/>
          <w:szCs w:val="19"/>
          <w:lang w:eastAsia="zh-CN"/>
        </w:rPr>
        <w:t xml:space="preserve"> </w:t>
      </w:r>
      <w:r w:rsidRPr="0097000C">
        <w:rPr>
          <w:rFonts w:asciiTheme="minorEastAsia" w:hAnsiTheme="minorEastAsia" w:cs="AvenirNextLTPro-Regular"/>
          <w:sz w:val="19"/>
          <w:szCs w:val="19"/>
          <w:lang w:eastAsia="zh-CN"/>
        </w:rPr>
        <w:t xml:space="preserve">SP 500 </w:t>
      </w:r>
      <w:r w:rsidRPr="0097000C">
        <w:rPr>
          <w:rFonts w:asciiTheme="minorEastAsia" w:hAnsiTheme="minorEastAsia" w:cs="SourceHanSansSC-Light" w:hint="eastAsia"/>
          <w:sz w:val="19"/>
          <w:szCs w:val="19"/>
          <w:lang w:eastAsia="zh-CN"/>
        </w:rPr>
        <w:t>滑模摊铺机在安装好的钢模板上摊铺宽度为</w:t>
      </w:r>
      <w:r w:rsidRPr="0097000C">
        <w:rPr>
          <w:rFonts w:asciiTheme="minorEastAsia" w:hAnsiTheme="minorEastAsia" w:cs="SourceHanSansSC-Light"/>
          <w:sz w:val="19"/>
          <w:szCs w:val="19"/>
          <w:lang w:eastAsia="zh-CN"/>
        </w:rPr>
        <w:t xml:space="preserve"> </w:t>
      </w:r>
      <w:r w:rsidRPr="0097000C">
        <w:rPr>
          <w:rFonts w:asciiTheme="minorEastAsia" w:hAnsiTheme="minorEastAsia" w:cs="AvenirNextLTPro-Regular"/>
          <w:sz w:val="19"/>
          <w:szCs w:val="19"/>
          <w:lang w:eastAsia="zh-CN"/>
        </w:rPr>
        <w:t>5 m</w:t>
      </w:r>
      <w:r w:rsidRPr="0097000C">
        <w:rPr>
          <w:rFonts w:asciiTheme="minorEastAsia" w:hAnsiTheme="minorEastAsia" w:cs="SourceHanSansSC-Light" w:hint="eastAsia"/>
          <w:sz w:val="19"/>
          <w:szCs w:val="19"/>
          <w:lang w:eastAsia="zh-CN"/>
        </w:rPr>
        <w:t>、厚度</w:t>
      </w:r>
      <w:r w:rsidRPr="0097000C">
        <w:rPr>
          <w:rFonts w:asciiTheme="minorEastAsia" w:hAnsiTheme="minorEastAsia" w:cs="SourceHanSansSC-Light"/>
          <w:sz w:val="19"/>
          <w:szCs w:val="19"/>
          <w:lang w:eastAsia="zh-CN"/>
        </w:rPr>
        <w:t xml:space="preserve"> </w:t>
      </w:r>
      <w:r w:rsidRPr="0097000C">
        <w:rPr>
          <w:rFonts w:asciiTheme="minorEastAsia" w:hAnsiTheme="minorEastAsia" w:cs="AvenirNextLTPro-Regular"/>
          <w:sz w:val="19"/>
          <w:szCs w:val="19"/>
          <w:lang w:eastAsia="zh-CN"/>
        </w:rPr>
        <w:t xml:space="preserve">42 cm </w:t>
      </w:r>
      <w:r w:rsidRPr="0097000C">
        <w:rPr>
          <w:rFonts w:asciiTheme="minorEastAsia" w:hAnsiTheme="minorEastAsia" w:cs="SourceHanSansSC-Light" w:hint="eastAsia"/>
          <w:sz w:val="19"/>
          <w:szCs w:val="19"/>
          <w:lang w:eastAsia="zh-CN"/>
        </w:rPr>
        <w:t>的单层混凝土板块。机器的标高和方向由基准线</w:t>
      </w:r>
      <w:r w:rsidRPr="0097000C">
        <w:rPr>
          <w:rFonts w:asciiTheme="minorEastAsia" w:hAnsiTheme="minorEastAsia" w:cs="SourceHanSansSC-Light"/>
          <w:sz w:val="19"/>
          <w:szCs w:val="19"/>
          <w:lang w:eastAsia="zh-CN"/>
        </w:rPr>
        <w:t xml:space="preserve">+ </w:t>
      </w:r>
      <w:r w:rsidRPr="0097000C">
        <w:rPr>
          <w:rFonts w:asciiTheme="minorEastAsia" w:hAnsiTheme="minorEastAsia" w:cs="SourceHanSansSC-Light" w:hint="eastAsia"/>
          <w:sz w:val="19"/>
          <w:szCs w:val="19"/>
          <w:lang w:eastAsia="zh-CN"/>
        </w:rPr>
        <w:t>传感器的模式控制。为了承受较重的飞机荷载，使用传力杆加强混凝土板块的连接。得益于优异的性能和高利用性，即使在工期紧张的情况下，维特根滑模摊铺机也能帮助用户轻松实现日常生产目标。</w:t>
      </w:r>
    </w:p>
    <w:p w:rsidR="002B15C2" w:rsidRPr="0097000C" w:rsidRDefault="002B15C2" w:rsidP="002B15C2">
      <w:pPr>
        <w:autoSpaceDE w:val="0"/>
        <w:autoSpaceDN w:val="0"/>
        <w:adjustRightInd w:val="0"/>
        <w:rPr>
          <w:rFonts w:asciiTheme="minorEastAsia" w:hAnsiTheme="minorEastAsia" w:cs="SourceHanSansSC-Light"/>
          <w:sz w:val="19"/>
          <w:szCs w:val="19"/>
          <w:lang w:eastAsia="zh-CN"/>
        </w:rPr>
      </w:pPr>
    </w:p>
    <w:p w:rsidR="002B15C2" w:rsidRPr="0097000C" w:rsidRDefault="002B15C2" w:rsidP="002B15C2">
      <w:pPr>
        <w:autoSpaceDE w:val="0"/>
        <w:autoSpaceDN w:val="0"/>
        <w:adjustRightInd w:val="0"/>
        <w:rPr>
          <w:rFonts w:asciiTheme="minorEastAsia" w:hAnsiTheme="minorEastAsia" w:cs="SourceHanSansSC-Heavy"/>
          <w:b/>
          <w:sz w:val="22"/>
          <w:szCs w:val="22"/>
          <w:lang w:eastAsia="zh-CN"/>
        </w:rPr>
      </w:pPr>
      <w:r w:rsidRPr="0097000C">
        <w:rPr>
          <w:rFonts w:asciiTheme="minorEastAsia" w:hAnsiTheme="minorEastAsia" w:cs="SourceHanSansSC-Heavy" w:hint="eastAsia"/>
          <w:b/>
          <w:sz w:val="22"/>
          <w:szCs w:val="22"/>
          <w:lang w:eastAsia="zh-CN"/>
        </w:rPr>
        <w:t>施工</w:t>
      </w:r>
      <w:r w:rsidR="009F6446" w:rsidRPr="0097000C">
        <w:rPr>
          <w:rFonts w:asciiTheme="minorEastAsia" w:hAnsiTheme="minorEastAsia" w:cs="SourceHanSansSC-Heavy" w:hint="eastAsia"/>
          <w:b/>
          <w:sz w:val="22"/>
          <w:szCs w:val="22"/>
          <w:lang w:eastAsia="zh-CN"/>
        </w:rPr>
        <w:t>经济</w:t>
      </w:r>
      <w:r w:rsidRPr="0097000C">
        <w:rPr>
          <w:rFonts w:asciiTheme="minorEastAsia" w:hAnsiTheme="minorEastAsia" w:cs="SourceHanSansSC-Heavy" w:hint="eastAsia"/>
          <w:b/>
          <w:sz w:val="22"/>
          <w:szCs w:val="22"/>
          <w:lang w:eastAsia="zh-CN"/>
        </w:rPr>
        <w:t>、质量优异</w:t>
      </w:r>
    </w:p>
    <w:p w:rsidR="002B15C2" w:rsidRPr="0097000C" w:rsidRDefault="002B15C2" w:rsidP="002B15C2">
      <w:pPr>
        <w:autoSpaceDE w:val="0"/>
        <w:autoSpaceDN w:val="0"/>
        <w:adjustRightInd w:val="0"/>
        <w:rPr>
          <w:rFonts w:asciiTheme="minorEastAsia" w:hAnsiTheme="minorEastAsia"/>
          <w:lang w:eastAsia="zh-CN"/>
        </w:rPr>
      </w:pPr>
      <w:r w:rsidRPr="0097000C">
        <w:rPr>
          <w:rFonts w:asciiTheme="minorEastAsia" w:hAnsiTheme="minorEastAsia" w:cs="SourceHanSansSC-Light" w:hint="eastAsia"/>
          <w:sz w:val="19"/>
          <w:szCs w:val="19"/>
          <w:lang w:eastAsia="zh-CN"/>
        </w:rPr>
        <w:t>针对大型施工现场，每一环节的成本控制都会对施工总成本产生重大影响。选择摊铺机组是一项富有挑战性的决策，承包商不得不考虑多种因素。实现人力需求最小化是中航空港建设工程有限公司考虑的主要标准之一。他们相信维特根滑模摊铺机是最好的选择，能够高度自动化地进行混凝土摊铺。正如预期所料，整个施工进展非常顺利。挤压成型后的混凝土质量远远超出用户的预期值。高频</w:t>
      </w:r>
      <w:r w:rsidR="001E3CC8" w:rsidRPr="0097000C">
        <w:rPr>
          <w:rFonts w:asciiTheme="minorEastAsia" w:hAnsiTheme="minorEastAsia" w:cs="SourceHanSansSC-Light" w:hint="eastAsia"/>
          <w:sz w:val="19"/>
          <w:szCs w:val="19"/>
          <w:lang w:eastAsia="zh-CN"/>
        </w:rPr>
        <w:t>电</w:t>
      </w:r>
      <w:r w:rsidRPr="0097000C">
        <w:rPr>
          <w:rFonts w:asciiTheme="minorEastAsia" w:hAnsiTheme="minorEastAsia" w:cs="SourceHanSansSC-Light" w:hint="eastAsia"/>
          <w:sz w:val="19"/>
          <w:szCs w:val="19"/>
          <w:lang w:eastAsia="zh-CN"/>
        </w:rPr>
        <w:t>振捣棒确保了摊铺过程中混凝土得到理想的振捣和密实。最后但同样重要的是，搓平梁和超级抹平器对混凝土的表面进行修复和处理，提高</w:t>
      </w:r>
      <w:r w:rsidR="001E3CC8" w:rsidRPr="0097000C">
        <w:rPr>
          <w:rFonts w:asciiTheme="minorEastAsia" w:hAnsiTheme="minorEastAsia" w:cs="SourceHanSansSC-Light" w:hint="eastAsia"/>
          <w:sz w:val="19"/>
          <w:szCs w:val="19"/>
          <w:lang w:eastAsia="zh-CN"/>
        </w:rPr>
        <w:t>了</w:t>
      </w:r>
      <w:r w:rsidRPr="0097000C">
        <w:rPr>
          <w:rFonts w:asciiTheme="minorEastAsia" w:hAnsiTheme="minorEastAsia" w:cs="SourceHanSansSC-Light" w:hint="eastAsia"/>
          <w:sz w:val="19"/>
          <w:szCs w:val="19"/>
          <w:lang w:eastAsia="zh-CN"/>
        </w:rPr>
        <w:t>其平整度和表面效果。</w:t>
      </w:r>
    </w:p>
    <w:p w:rsidR="006871EF" w:rsidRPr="0097000C" w:rsidRDefault="006871EF" w:rsidP="00C644CA">
      <w:pPr>
        <w:pStyle w:val="Text"/>
        <w:rPr>
          <w:rFonts w:asciiTheme="minorEastAsia" w:hAnsiTheme="minorEastAsia"/>
          <w:lang w:val="en-US" w:eastAsia="zh-CN"/>
        </w:rPr>
      </w:pPr>
    </w:p>
    <w:p w:rsidR="002B15C2" w:rsidRPr="0097000C" w:rsidRDefault="002B15C2">
      <w:pPr>
        <w:rPr>
          <w:rFonts w:asciiTheme="minorEastAsia" w:hAnsiTheme="minorEastAsia" w:cs="Times New Roman"/>
          <w:b/>
          <w:sz w:val="22"/>
          <w:szCs w:val="22"/>
          <w:lang w:val="en-US" w:eastAsia="zh-CN"/>
        </w:rPr>
      </w:pPr>
      <w:r w:rsidRPr="0097000C">
        <w:rPr>
          <w:rFonts w:asciiTheme="minorEastAsia" w:hAnsiTheme="minorEastAsia" w:cs="Times New Roman"/>
          <w:caps/>
          <w:szCs w:val="22"/>
          <w:lang w:val="en-US" w:eastAsia="zh-CN"/>
        </w:rPr>
        <w:br w:type="page"/>
      </w:r>
    </w:p>
    <w:p w:rsidR="00D166AC" w:rsidRPr="002F2128" w:rsidRDefault="002B15C2" w:rsidP="00C644CA">
      <w:pPr>
        <w:pStyle w:val="HeadlineFotos"/>
        <w:rPr>
          <w:lang w:val="en-US"/>
        </w:rPr>
      </w:pPr>
      <w:r w:rsidRPr="002B15C2">
        <w:rPr>
          <w:rFonts w:ascii="MS Gothic" w:eastAsia="MS Gothic" w:hAnsi="MS Gothic" w:cs="MS Gothic" w:hint="eastAsia"/>
          <w:caps w:val="0"/>
          <w:szCs w:val="22"/>
          <w:lang w:val="en-US"/>
        </w:rPr>
        <w:lastRenderedPageBreak/>
        <w:t>相片</w:t>
      </w:r>
      <w:r w:rsidR="00D166AC" w:rsidRPr="002F2128">
        <w:rPr>
          <w:lang w:val="en-US"/>
        </w:rPr>
        <w:t>:</w:t>
      </w:r>
    </w:p>
    <w:tbl>
      <w:tblPr>
        <w:tblStyle w:val="Basic"/>
        <w:tblW w:w="0" w:type="auto"/>
        <w:tblCellSpacing w:w="71" w:type="dxa"/>
        <w:tblLook w:val="04A0" w:firstRow="1" w:lastRow="0" w:firstColumn="1" w:lastColumn="0" w:noHBand="0" w:noVBand="1"/>
      </w:tblPr>
      <w:tblGrid>
        <w:gridCol w:w="4968"/>
        <w:gridCol w:w="4840"/>
      </w:tblGrid>
      <w:tr w:rsidR="00D166AC" w:rsidRPr="0023395B" w:rsidTr="009D016F">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D166AC" w:rsidRPr="002F2128" w:rsidRDefault="00D166AC" w:rsidP="00D166AC">
            <w:pPr>
              <w:rPr>
                <w:lang w:val="en-US"/>
              </w:rPr>
            </w:pPr>
            <w:r w:rsidRPr="002F2128">
              <w:rPr>
                <w:noProof/>
                <w:lang w:eastAsia="de-DE"/>
              </w:rPr>
              <w:drawing>
                <wp:inline distT="0" distB="0" distL="0" distR="0" wp14:anchorId="7569AB31" wp14:editId="71D97BDF">
                  <wp:extent cx="2668008" cy="1779813"/>
                  <wp:effectExtent l="0" t="0" r="0" b="0"/>
                  <wp:docPr id="2"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8" cstate="email">
                            <a:extLst>
                              <a:ext uri="{28A0092B-C50C-407E-A947-70E740481C1C}">
                                <a14:useLocalDpi xmlns:a14="http://schemas.microsoft.com/office/drawing/2010/main"/>
                              </a:ext>
                            </a:extLst>
                          </a:blip>
                          <a:stretch>
                            <a:fillRect/>
                          </a:stretch>
                        </pic:blipFill>
                        <pic:spPr bwMode="auto">
                          <a:xfrm>
                            <a:off x="0" y="0"/>
                            <a:ext cx="2668008" cy="1779813"/>
                          </a:xfrm>
                          <a:prstGeom prst="rect">
                            <a:avLst/>
                          </a:prstGeom>
                          <a:noFill/>
                          <a:ln>
                            <a:noFill/>
                          </a:ln>
                        </pic:spPr>
                      </pic:pic>
                    </a:graphicData>
                  </a:graphic>
                </wp:inline>
              </w:drawing>
            </w:r>
          </w:p>
        </w:tc>
        <w:tc>
          <w:tcPr>
            <w:tcW w:w="4832" w:type="dxa"/>
          </w:tcPr>
          <w:p w:rsidR="0014683F" w:rsidRPr="002F2128" w:rsidRDefault="00BA3A98" w:rsidP="0014683F">
            <w:pPr>
              <w:pStyle w:val="berschrift3"/>
              <w:outlineLvl w:val="2"/>
              <w:rPr>
                <w:lang w:val="en-US" w:eastAsia="zh-CN"/>
              </w:rPr>
            </w:pPr>
            <w:r w:rsidRPr="00BA3A98">
              <w:rPr>
                <w:lang w:val="en-US" w:eastAsia="zh-CN"/>
              </w:rPr>
              <w:t>W_photo_SP500_01227_PR</w:t>
            </w:r>
          </w:p>
          <w:p w:rsidR="00D166AC" w:rsidRPr="008119D9" w:rsidRDefault="002B15C2" w:rsidP="008119D9">
            <w:pPr>
              <w:autoSpaceDE w:val="0"/>
              <w:autoSpaceDN w:val="0"/>
              <w:adjustRightInd w:val="0"/>
              <w:rPr>
                <w:rFonts w:asciiTheme="minorEastAsia" w:hAnsiTheme="minorEastAsia"/>
                <w:sz w:val="20"/>
                <w:lang w:val="en-US" w:eastAsia="zh-CN"/>
              </w:rPr>
            </w:pPr>
            <w:r w:rsidRPr="008119D9">
              <w:rPr>
                <w:rFonts w:asciiTheme="minorEastAsia" w:hAnsiTheme="minorEastAsia" w:cs="SourceHanSansSC-Heavy"/>
                <w:sz w:val="19"/>
                <w:szCs w:val="19"/>
                <w:lang w:eastAsia="zh-CN"/>
              </w:rPr>
              <w:t>维特根滑模摊铺机机组用于</w:t>
            </w:r>
            <w:r w:rsidR="008119D9" w:rsidRPr="008119D9">
              <w:rPr>
                <w:rFonts w:asciiTheme="minorEastAsia" w:hAnsiTheme="minorEastAsia" w:cs="SourceHanSansSC-Heavy" w:hint="eastAsia"/>
                <w:sz w:val="19"/>
                <w:szCs w:val="19"/>
                <w:lang w:eastAsia="zh-CN"/>
              </w:rPr>
              <w:t>铺筑</w:t>
            </w:r>
            <w:r w:rsidRPr="008119D9">
              <w:rPr>
                <w:rFonts w:asciiTheme="minorEastAsia" w:hAnsiTheme="minorEastAsia" w:cs="SourceHanSansSC-Heavy"/>
                <w:sz w:val="19"/>
                <w:szCs w:val="19"/>
                <w:lang w:eastAsia="zh-CN"/>
              </w:rPr>
              <w:t>大面积停机坪</w:t>
            </w:r>
            <w:r w:rsidR="008119D9" w:rsidRPr="008119D9">
              <w:rPr>
                <w:rFonts w:asciiTheme="minorEastAsia" w:hAnsiTheme="minorEastAsia" w:cs="SourceHanSansSC-Heavy" w:hint="eastAsia"/>
                <w:sz w:val="19"/>
                <w:szCs w:val="19"/>
                <w:lang w:eastAsia="zh-CN"/>
              </w:rPr>
              <w:t>道面</w:t>
            </w:r>
            <w:r w:rsidRPr="00D76F3C">
              <w:rPr>
                <w:rFonts w:asciiTheme="minorEastAsia" w:hAnsiTheme="minorEastAsia" w:cs="SourceHanSansSC-Heavy"/>
                <w:sz w:val="19"/>
                <w:szCs w:val="19"/>
                <w:lang w:val="en-US" w:eastAsia="zh-CN"/>
              </w:rPr>
              <w:t>，</w:t>
            </w:r>
            <w:r w:rsidR="00171808" w:rsidRPr="008119D9">
              <w:rPr>
                <w:rFonts w:asciiTheme="minorEastAsia" w:hAnsiTheme="minorEastAsia" w:cs="SourceHanSansSC-Heavy" w:hint="eastAsia"/>
                <w:sz w:val="19"/>
                <w:szCs w:val="19"/>
                <w:lang w:eastAsia="zh-CN"/>
              </w:rPr>
              <w:t>该停机坪</w:t>
            </w:r>
            <w:r w:rsidRPr="008119D9">
              <w:rPr>
                <w:rFonts w:asciiTheme="minorEastAsia" w:hAnsiTheme="minorEastAsia" w:cs="SourceHanSansSC-Heavy"/>
                <w:sz w:val="19"/>
                <w:szCs w:val="19"/>
                <w:lang w:eastAsia="zh-CN"/>
              </w:rPr>
              <w:t>可容纳</w:t>
            </w:r>
            <w:r w:rsidRPr="00D76F3C">
              <w:rPr>
                <w:rFonts w:asciiTheme="minorEastAsia" w:hAnsiTheme="minorEastAsia" w:cs="SourceHanSansSC-Heavy"/>
                <w:sz w:val="19"/>
                <w:szCs w:val="19"/>
                <w:lang w:val="en-US" w:eastAsia="zh-CN"/>
              </w:rPr>
              <w:t xml:space="preserve"> 268 </w:t>
            </w:r>
            <w:r w:rsidRPr="008119D9">
              <w:rPr>
                <w:rFonts w:asciiTheme="minorEastAsia" w:hAnsiTheme="minorEastAsia" w:cs="SourceHanSansSC-Heavy"/>
                <w:sz w:val="19"/>
                <w:szCs w:val="19"/>
                <w:lang w:eastAsia="zh-CN"/>
              </w:rPr>
              <w:t>架飞机。</w:t>
            </w:r>
          </w:p>
        </w:tc>
      </w:tr>
    </w:tbl>
    <w:p w:rsidR="00D166AC" w:rsidRPr="002F2128" w:rsidRDefault="00D166AC" w:rsidP="00D166AC">
      <w:pPr>
        <w:pStyle w:val="Text"/>
        <w:rPr>
          <w:lang w:val="en-US" w:eastAsia="zh-CN"/>
        </w:rPr>
      </w:pPr>
    </w:p>
    <w:tbl>
      <w:tblPr>
        <w:tblStyle w:val="Basic"/>
        <w:tblW w:w="0" w:type="auto"/>
        <w:tblCellSpacing w:w="71" w:type="dxa"/>
        <w:tblLook w:val="04A0" w:firstRow="1" w:lastRow="0" w:firstColumn="1" w:lastColumn="0" w:noHBand="0" w:noVBand="1"/>
      </w:tblPr>
      <w:tblGrid>
        <w:gridCol w:w="4968"/>
        <w:gridCol w:w="4840"/>
      </w:tblGrid>
      <w:tr w:rsidR="00B35781" w:rsidRPr="00F807D6" w:rsidTr="00C97A0E">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B35781" w:rsidRPr="002F2128" w:rsidRDefault="00B35781" w:rsidP="00C97A0E">
            <w:pPr>
              <w:rPr>
                <w:lang w:val="en-US"/>
              </w:rPr>
            </w:pPr>
            <w:r w:rsidRPr="002F2128">
              <w:rPr>
                <w:noProof/>
                <w:lang w:eastAsia="de-DE"/>
              </w:rPr>
              <w:drawing>
                <wp:inline distT="0" distB="0" distL="0" distR="0" wp14:anchorId="3F45E16D" wp14:editId="76E5DEA6">
                  <wp:extent cx="2668378" cy="1778348"/>
                  <wp:effectExtent l="0" t="0" r="0" b="0"/>
                  <wp:docPr id="4"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9" cstate="email">
                            <a:extLst>
                              <a:ext uri="{28A0092B-C50C-407E-A947-70E740481C1C}">
                                <a14:useLocalDpi xmlns:a14="http://schemas.microsoft.com/office/drawing/2010/main"/>
                              </a:ext>
                            </a:extLst>
                          </a:blip>
                          <a:stretch>
                            <a:fillRect/>
                          </a:stretch>
                        </pic:blipFill>
                        <pic:spPr bwMode="auto">
                          <a:xfrm>
                            <a:off x="0" y="0"/>
                            <a:ext cx="2668378" cy="1778348"/>
                          </a:xfrm>
                          <a:prstGeom prst="rect">
                            <a:avLst/>
                          </a:prstGeom>
                          <a:noFill/>
                          <a:ln>
                            <a:noFill/>
                          </a:ln>
                        </pic:spPr>
                      </pic:pic>
                    </a:graphicData>
                  </a:graphic>
                </wp:inline>
              </w:drawing>
            </w:r>
          </w:p>
        </w:tc>
        <w:tc>
          <w:tcPr>
            <w:tcW w:w="4832" w:type="dxa"/>
          </w:tcPr>
          <w:p w:rsidR="00B35781" w:rsidRPr="002F2128" w:rsidRDefault="00BA3A98" w:rsidP="00C97A0E">
            <w:pPr>
              <w:pStyle w:val="berschrift3"/>
              <w:outlineLvl w:val="2"/>
              <w:rPr>
                <w:lang w:val="en-US" w:eastAsia="zh-CN"/>
              </w:rPr>
            </w:pPr>
            <w:r w:rsidRPr="00BA3A98">
              <w:rPr>
                <w:lang w:val="en-US" w:eastAsia="zh-CN"/>
              </w:rPr>
              <w:t>W_photo_SP500_01236_PR</w:t>
            </w:r>
          </w:p>
          <w:p w:rsidR="00B35781" w:rsidRPr="008119D9" w:rsidRDefault="003B6613" w:rsidP="003B6613">
            <w:pPr>
              <w:autoSpaceDE w:val="0"/>
              <w:autoSpaceDN w:val="0"/>
              <w:adjustRightInd w:val="0"/>
              <w:rPr>
                <w:rFonts w:asciiTheme="minorEastAsia" w:hAnsiTheme="minorEastAsia" w:cs="AvenirNextLTPro-Regular"/>
                <w:szCs w:val="16"/>
                <w:lang w:val="en-US" w:eastAsia="zh-CN"/>
              </w:rPr>
            </w:pPr>
            <w:r w:rsidRPr="008119D9">
              <w:rPr>
                <w:rFonts w:asciiTheme="minorEastAsia" w:hAnsiTheme="minorEastAsia" w:cs="SourceHanSansSC-Heavy" w:hint="eastAsia"/>
                <w:sz w:val="19"/>
                <w:szCs w:val="19"/>
                <w:lang w:eastAsia="zh-CN"/>
              </w:rPr>
              <w:t>专为每分钟承受多架飞机起降而设计</w:t>
            </w:r>
            <w:r w:rsidRPr="00D76F3C">
              <w:rPr>
                <w:rFonts w:asciiTheme="minorEastAsia" w:hAnsiTheme="minorEastAsia" w:cs="SourceHanSansSC-Heavy" w:hint="eastAsia"/>
                <w:sz w:val="19"/>
                <w:szCs w:val="19"/>
                <w:lang w:val="en-US" w:eastAsia="zh-CN"/>
              </w:rPr>
              <w:t>：</w:t>
            </w:r>
            <w:r w:rsidRPr="008119D9">
              <w:rPr>
                <w:rFonts w:asciiTheme="minorEastAsia" w:hAnsiTheme="minorEastAsia" w:cs="SourceHanSansSC-Heavy" w:hint="eastAsia"/>
                <w:sz w:val="19"/>
                <w:szCs w:val="19"/>
                <w:lang w:eastAsia="zh-CN"/>
              </w:rPr>
              <w:t>北京大兴新国际机场的交通区域必须能够承受高负载。</w:t>
            </w:r>
            <w:r w:rsidR="008119D9" w:rsidRPr="008119D9">
              <w:rPr>
                <w:rFonts w:asciiTheme="minorEastAsia" w:hAnsiTheme="minorEastAsia" w:cs="AvenirNextLTPro-Bold" w:hint="eastAsia"/>
                <w:bCs/>
                <w:sz w:val="20"/>
                <w:lang w:val="en-US" w:eastAsia="zh-CN"/>
              </w:rPr>
              <w:t>维特根滑模摊铺机可摊铺出质量优异的混凝土板块。</w:t>
            </w:r>
          </w:p>
          <w:p w:rsidR="00B35781" w:rsidRPr="002F2128" w:rsidRDefault="00B35781" w:rsidP="00C97A0E">
            <w:pPr>
              <w:pStyle w:val="Text"/>
              <w:jc w:val="left"/>
              <w:rPr>
                <w:sz w:val="20"/>
                <w:lang w:val="en-US" w:eastAsia="zh-CN"/>
              </w:rPr>
            </w:pPr>
          </w:p>
        </w:tc>
      </w:tr>
    </w:tbl>
    <w:p w:rsidR="00B35781" w:rsidRPr="002F2128" w:rsidRDefault="00B35781" w:rsidP="00D166AC">
      <w:pPr>
        <w:pStyle w:val="Text"/>
        <w:rPr>
          <w:lang w:val="en-US" w:eastAsia="zh-CN"/>
        </w:rPr>
      </w:pPr>
    </w:p>
    <w:tbl>
      <w:tblPr>
        <w:tblStyle w:val="Basic"/>
        <w:tblW w:w="0" w:type="auto"/>
        <w:tblCellSpacing w:w="71" w:type="dxa"/>
        <w:tblLook w:val="04A0" w:firstRow="1" w:lastRow="0" w:firstColumn="1" w:lastColumn="0" w:noHBand="0" w:noVBand="1"/>
      </w:tblPr>
      <w:tblGrid>
        <w:gridCol w:w="4968"/>
        <w:gridCol w:w="4840"/>
      </w:tblGrid>
      <w:tr w:rsidR="00B35781" w:rsidRPr="00C63CE8" w:rsidTr="00C97A0E">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B35781" w:rsidRPr="002F2128" w:rsidRDefault="00B35781" w:rsidP="00C97A0E">
            <w:pPr>
              <w:rPr>
                <w:lang w:val="en-US"/>
              </w:rPr>
            </w:pPr>
            <w:r w:rsidRPr="002F2128">
              <w:rPr>
                <w:noProof/>
                <w:lang w:eastAsia="de-DE"/>
              </w:rPr>
              <w:drawing>
                <wp:inline distT="0" distB="0" distL="0" distR="0" wp14:anchorId="486357D0" wp14:editId="262C9BFC">
                  <wp:extent cx="2668008" cy="1779813"/>
                  <wp:effectExtent l="0" t="0" r="0" b="0"/>
                  <wp:docPr id="7"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0" cstate="email">
                            <a:extLst>
                              <a:ext uri="{28A0092B-C50C-407E-A947-70E740481C1C}">
                                <a14:useLocalDpi xmlns:a14="http://schemas.microsoft.com/office/drawing/2010/main"/>
                              </a:ext>
                            </a:extLst>
                          </a:blip>
                          <a:stretch>
                            <a:fillRect/>
                          </a:stretch>
                        </pic:blipFill>
                        <pic:spPr bwMode="auto">
                          <a:xfrm>
                            <a:off x="0" y="0"/>
                            <a:ext cx="2668008" cy="1779813"/>
                          </a:xfrm>
                          <a:prstGeom prst="rect">
                            <a:avLst/>
                          </a:prstGeom>
                          <a:noFill/>
                          <a:ln>
                            <a:noFill/>
                          </a:ln>
                        </pic:spPr>
                      </pic:pic>
                    </a:graphicData>
                  </a:graphic>
                </wp:inline>
              </w:drawing>
            </w:r>
          </w:p>
        </w:tc>
        <w:tc>
          <w:tcPr>
            <w:tcW w:w="4832" w:type="dxa"/>
          </w:tcPr>
          <w:p w:rsidR="00B35781" w:rsidRPr="002F2128" w:rsidRDefault="00BA3A98" w:rsidP="003C1F02">
            <w:pPr>
              <w:pStyle w:val="berschrift3"/>
              <w:tabs>
                <w:tab w:val="left" w:pos="3075"/>
                <w:tab w:val="right" w:pos="4614"/>
              </w:tabs>
              <w:outlineLvl w:val="2"/>
              <w:rPr>
                <w:lang w:val="en-US" w:eastAsia="zh-CN"/>
              </w:rPr>
            </w:pPr>
            <w:r w:rsidRPr="00BA3A98">
              <w:rPr>
                <w:lang w:val="en-US" w:eastAsia="zh-CN"/>
              </w:rPr>
              <w:t>W_photo_SP500_01229_PR</w:t>
            </w:r>
          </w:p>
          <w:p w:rsidR="002B15C2" w:rsidRPr="00D76F3C" w:rsidRDefault="002B15C2" w:rsidP="002B15C2">
            <w:pPr>
              <w:autoSpaceDE w:val="0"/>
              <w:autoSpaceDN w:val="0"/>
              <w:adjustRightInd w:val="0"/>
              <w:rPr>
                <w:rFonts w:asciiTheme="minorEastAsia" w:hAnsiTheme="minorEastAsia" w:cs="SourceHanSansSC-Heavy"/>
                <w:sz w:val="20"/>
                <w:lang w:val="en-US" w:eastAsia="zh-CN"/>
              </w:rPr>
            </w:pPr>
            <w:r w:rsidRPr="00D05CFC">
              <w:rPr>
                <w:rFonts w:asciiTheme="minorEastAsia" w:hAnsiTheme="minorEastAsia" w:cs="SourceHanSansSC-Heavy"/>
                <w:sz w:val="20"/>
                <w:lang w:eastAsia="zh-CN"/>
              </w:rPr>
              <w:t>维特根集团能够为机场道面施工提供广泛的混凝土摊铺解决方案。</w:t>
            </w:r>
          </w:p>
          <w:p w:rsidR="002B15C2" w:rsidRPr="0023395B" w:rsidRDefault="002B15C2" w:rsidP="002B15C2">
            <w:pPr>
              <w:autoSpaceDE w:val="0"/>
              <w:autoSpaceDN w:val="0"/>
              <w:adjustRightInd w:val="0"/>
              <w:rPr>
                <w:rFonts w:asciiTheme="minorEastAsia" w:hAnsiTheme="minorEastAsia"/>
                <w:sz w:val="20"/>
              </w:rPr>
            </w:pPr>
            <w:bookmarkStart w:id="2" w:name="_GoBack"/>
            <w:r w:rsidRPr="0023395B">
              <w:rPr>
                <w:rFonts w:asciiTheme="minorEastAsia" w:hAnsiTheme="minorEastAsia" w:cs="SourceHanSansSC-Bold" w:hint="eastAsia"/>
                <w:bCs/>
                <w:sz w:val="19"/>
                <w:szCs w:val="19"/>
              </w:rPr>
              <w:t>沈矩，维特根中国</w:t>
            </w:r>
          </w:p>
          <w:bookmarkEnd w:id="2"/>
          <w:p w:rsidR="00B35781" w:rsidRPr="00A523AE" w:rsidRDefault="00B35781" w:rsidP="00C97A0E">
            <w:pPr>
              <w:pStyle w:val="Text"/>
              <w:jc w:val="left"/>
              <w:rPr>
                <w:sz w:val="20"/>
                <w:lang w:val="en-US"/>
              </w:rPr>
            </w:pPr>
          </w:p>
        </w:tc>
      </w:tr>
    </w:tbl>
    <w:p w:rsidR="00B35781" w:rsidRPr="00D31BF3" w:rsidRDefault="00B35781" w:rsidP="00D166AC">
      <w:pPr>
        <w:pStyle w:val="Text"/>
        <w:rPr>
          <w:lang w:val="en-US"/>
        </w:rPr>
      </w:pPr>
    </w:p>
    <w:p w:rsidR="002B15C2" w:rsidRPr="00D76F3C" w:rsidRDefault="002B15C2" w:rsidP="002B15C2">
      <w:pPr>
        <w:rPr>
          <w:rFonts w:ascii="Microsoft YaHei" w:eastAsia="Microsoft YaHei" w:hAnsi="Microsoft YaHei" w:cs="Times New Roman"/>
          <w:i/>
          <w:sz w:val="22"/>
          <w:lang w:val="en-US" w:eastAsia="zh-CN" w:bidi="en-US"/>
        </w:rPr>
      </w:pPr>
      <w:r w:rsidRPr="006E745D">
        <w:rPr>
          <w:rFonts w:ascii="Microsoft YaHei" w:eastAsia="Microsoft YaHei" w:hAnsi="Microsoft YaHei" w:cs="MingLiU" w:hint="eastAsia"/>
          <w:i/>
          <w:sz w:val="22"/>
          <w:u w:val="single"/>
          <w:lang w:val="en-US" w:eastAsia="zh-CN" w:bidi="en-US"/>
        </w:rPr>
        <w:t>备注</w:t>
      </w:r>
      <w:r w:rsidRPr="00D76F3C">
        <w:rPr>
          <w:rFonts w:ascii="Microsoft YaHei" w:eastAsia="Microsoft YaHei" w:hAnsi="Microsoft YaHei" w:cs="MingLiU" w:hint="eastAsia"/>
          <w:i/>
          <w:sz w:val="22"/>
          <w:u w:val="single"/>
          <w:lang w:val="en-US" w:eastAsia="zh-CN" w:bidi="en-US"/>
        </w:rPr>
        <w:t>：</w:t>
      </w:r>
      <w:r w:rsidRPr="006E745D">
        <w:rPr>
          <w:rFonts w:ascii="Microsoft YaHei" w:eastAsia="Microsoft YaHei" w:hAnsi="Microsoft YaHei" w:cs="MingLiU" w:hint="eastAsia"/>
          <w:i/>
          <w:sz w:val="22"/>
          <w:lang w:val="en-US" w:eastAsia="zh-CN" w:bidi="en-US"/>
        </w:rPr>
        <w:t>这些图片仅作预览使用。如需印刷发行</w:t>
      </w:r>
      <w:r w:rsidRPr="00D76F3C">
        <w:rPr>
          <w:rFonts w:ascii="Microsoft YaHei" w:eastAsia="Microsoft YaHei" w:hAnsi="Microsoft YaHei" w:cs="MingLiU" w:hint="eastAsia"/>
          <w:i/>
          <w:sz w:val="22"/>
          <w:lang w:val="en-US" w:eastAsia="zh-CN" w:bidi="en-US"/>
        </w:rPr>
        <w:t>，</w:t>
      </w:r>
      <w:r w:rsidRPr="006E745D">
        <w:rPr>
          <w:rFonts w:ascii="Microsoft YaHei" w:eastAsia="Microsoft YaHei" w:hAnsi="Microsoft YaHei" w:cs="MingLiU" w:hint="eastAsia"/>
          <w:i/>
          <w:sz w:val="22"/>
          <w:lang w:val="en-US" w:eastAsia="zh-CN" w:bidi="en-US"/>
        </w:rPr>
        <w:t>请从维特根公司和维特根集团网站下载</w:t>
      </w:r>
      <w:r w:rsidRPr="00D76F3C">
        <w:rPr>
          <w:rFonts w:ascii="Microsoft YaHei" w:eastAsia="Microsoft YaHei" w:hAnsi="Microsoft YaHei" w:cs="Times New Roman" w:hint="eastAsia"/>
          <w:i/>
          <w:sz w:val="22"/>
          <w:lang w:val="en-US" w:eastAsia="zh-CN" w:bidi="en-US"/>
        </w:rPr>
        <w:t xml:space="preserve"> 300 dpi </w:t>
      </w:r>
      <w:r w:rsidRPr="006E745D">
        <w:rPr>
          <w:rFonts w:ascii="Microsoft YaHei" w:eastAsia="Microsoft YaHei" w:hAnsi="Microsoft YaHei" w:cs="MS Gothic" w:hint="eastAsia"/>
          <w:i/>
          <w:sz w:val="22"/>
          <w:lang w:val="en-US" w:eastAsia="zh-CN" w:bidi="en-US"/>
        </w:rPr>
        <w:t>的高分辨率</w:t>
      </w:r>
      <w:r w:rsidRPr="006E745D">
        <w:rPr>
          <w:rFonts w:ascii="Microsoft YaHei" w:eastAsia="Microsoft YaHei" w:hAnsi="Microsoft YaHei" w:cs="MingLiU" w:hint="eastAsia"/>
          <w:i/>
          <w:sz w:val="22"/>
          <w:lang w:val="en-US" w:eastAsia="zh-CN" w:bidi="en-US"/>
        </w:rPr>
        <w:t>图片</w:t>
      </w:r>
      <w:r w:rsidRPr="006E745D">
        <w:rPr>
          <w:rFonts w:ascii="Microsoft YaHei" w:eastAsia="Microsoft YaHei" w:hAnsi="Microsoft YaHei" w:cs="MS Mincho" w:hint="eastAsia"/>
          <w:i/>
          <w:sz w:val="22"/>
          <w:lang w:val="en-US" w:eastAsia="zh-CN" w:bidi="en-US"/>
        </w:rPr>
        <w:t>。</w:t>
      </w:r>
    </w:p>
    <w:p w:rsidR="00F807D6" w:rsidRPr="00C63CE8" w:rsidRDefault="00F807D6">
      <w:pPr>
        <w:rPr>
          <w:lang w:val="en-US" w:eastAsia="zh-CN"/>
        </w:rPr>
      </w:pPr>
      <w:r w:rsidRPr="00C63CE8">
        <w:rPr>
          <w:b/>
          <w:caps/>
          <w:lang w:val="en-US" w:eastAsia="zh-CN"/>
        </w:rPr>
        <w:br w:type="page"/>
      </w:r>
    </w:p>
    <w:tbl>
      <w:tblPr>
        <w:tblStyle w:val="Basic"/>
        <w:tblW w:w="0" w:type="auto"/>
        <w:tblLook w:val="04A0" w:firstRow="1" w:lastRow="0" w:firstColumn="1" w:lastColumn="0" w:noHBand="0" w:noVBand="1"/>
      </w:tblPr>
      <w:tblGrid>
        <w:gridCol w:w="4779"/>
        <w:gridCol w:w="4745"/>
      </w:tblGrid>
      <w:tr w:rsidR="002F2128" w:rsidRPr="002F2128" w:rsidTr="00C97A0E">
        <w:trPr>
          <w:cnfStyle w:val="100000000000" w:firstRow="1" w:lastRow="0" w:firstColumn="0" w:lastColumn="0" w:oddVBand="0" w:evenVBand="0" w:oddHBand="0" w:evenHBand="0" w:firstRowFirstColumn="0" w:firstRowLastColumn="0" w:lastRowFirstColumn="0" w:lastRowLastColumn="0"/>
        </w:trPr>
        <w:tc>
          <w:tcPr>
            <w:tcW w:w="4779" w:type="dxa"/>
            <w:tcBorders>
              <w:right w:val="single" w:sz="48" w:space="0" w:color="FFFFFF" w:themeColor="background1"/>
            </w:tcBorders>
          </w:tcPr>
          <w:p w:rsidR="002B15C2" w:rsidRPr="00B23868" w:rsidRDefault="002B15C2" w:rsidP="002B15C2">
            <w:pPr>
              <w:pStyle w:val="HeadlineKontakte"/>
              <w:rPr>
                <w:lang w:val="en-US" w:eastAsia="zh-CN"/>
              </w:rPr>
            </w:pPr>
            <w:r>
              <w:rPr>
                <w:rFonts w:hint="eastAsia"/>
                <w:caps w:val="0"/>
                <w:lang w:eastAsia="zh-CN"/>
              </w:rPr>
              <w:lastRenderedPageBreak/>
              <w:t>了解更多信息</w:t>
            </w:r>
            <w:r w:rsidRPr="00E91A00">
              <w:rPr>
                <w:rFonts w:hint="eastAsia"/>
                <w:caps w:val="0"/>
                <w:lang w:val="en-US" w:eastAsia="zh-CN"/>
              </w:rPr>
              <w:t>，</w:t>
            </w:r>
            <w:r>
              <w:rPr>
                <w:rFonts w:hint="eastAsia"/>
                <w:caps w:val="0"/>
                <w:lang w:eastAsia="zh-CN"/>
              </w:rPr>
              <w:t>联系方式如下</w:t>
            </w:r>
            <w:r w:rsidRPr="00E91A00">
              <w:rPr>
                <w:rFonts w:hint="eastAsia"/>
                <w:caps w:val="0"/>
                <w:lang w:val="en-US" w:eastAsia="zh-CN"/>
              </w:rPr>
              <w:t>：</w:t>
            </w:r>
          </w:p>
          <w:p w:rsidR="002F2128" w:rsidRPr="002F2128" w:rsidRDefault="002F2128" w:rsidP="00C97A0E">
            <w:pPr>
              <w:pStyle w:val="Text"/>
              <w:rPr>
                <w:lang w:val="en-US"/>
              </w:rPr>
            </w:pPr>
            <w:r w:rsidRPr="002F2128">
              <w:rPr>
                <w:lang w:val="en-US"/>
              </w:rPr>
              <w:t>WIRTGEN GmbH</w:t>
            </w:r>
          </w:p>
          <w:p w:rsidR="002F2128" w:rsidRPr="002F2128" w:rsidRDefault="002F2128" w:rsidP="00C97A0E">
            <w:pPr>
              <w:pStyle w:val="Text"/>
              <w:rPr>
                <w:lang w:val="en-US"/>
              </w:rPr>
            </w:pPr>
            <w:r w:rsidRPr="002F2128">
              <w:rPr>
                <w:lang w:val="en-US"/>
              </w:rPr>
              <w:t>Corporate Communications</w:t>
            </w:r>
          </w:p>
          <w:p w:rsidR="002F2128" w:rsidRPr="002F2128" w:rsidRDefault="002F2128" w:rsidP="00C97A0E">
            <w:pPr>
              <w:pStyle w:val="Text"/>
              <w:rPr>
                <w:lang w:val="en-US"/>
              </w:rPr>
            </w:pPr>
            <w:r w:rsidRPr="002F2128">
              <w:rPr>
                <w:lang w:val="en-US"/>
              </w:rPr>
              <w:t>Michaela Adams, Mario Linnemann</w:t>
            </w:r>
          </w:p>
          <w:p w:rsidR="002F2128" w:rsidRPr="004C1AD4" w:rsidRDefault="002F2128" w:rsidP="00C97A0E">
            <w:pPr>
              <w:pStyle w:val="Text"/>
            </w:pPr>
            <w:r w:rsidRPr="004C1AD4">
              <w:t>Reinhard-Wirtgen-Strasse 2</w:t>
            </w:r>
          </w:p>
          <w:p w:rsidR="002F2128" w:rsidRPr="004C1AD4" w:rsidRDefault="002F2128" w:rsidP="00C97A0E">
            <w:pPr>
              <w:pStyle w:val="Text"/>
            </w:pPr>
            <w:r w:rsidRPr="004C1AD4">
              <w:t>53578 Windhagen</w:t>
            </w:r>
          </w:p>
          <w:p w:rsidR="002F2128" w:rsidRPr="004C1AD4" w:rsidRDefault="002F2128" w:rsidP="00C97A0E">
            <w:pPr>
              <w:pStyle w:val="Text"/>
            </w:pPr>
            <w:r w:rsidRPr="004C1AD4">
              <w:t>Germany</w:t>
            </w:r>
          </w:p>
          <w:p w:rsidR="002F2128" w:rsidRPr="004C1AD4" w:rsidRDefault="002F2128" w:rsidP="00C97A0E">
            <w:pPr>
              <w:pStyle w:val="Text"/>
            </w:pPr>
          </w:p>
          <w:p w:rsidR="002B15C2" w:rsidRPr="008B1AC8" w:rsidRDefault="002B15C2" w:rsidP="002B15C2">
            <w:pPr>
              <w:pStyle w:val="Text"/>
              <w:rPr>
                <w:lang w:eastAsia="zh-CN"/>
              </w:rPr>
            </w:pPr>
            <w:r>
              <w:rPr>
                <w:rFonts w:hint="eastAsia"/>
                <w:lang w:eastAsia="zh-CN"/>
              </w:rPr>
              <w:t>电话：</w:t>
            </w:r>
            <w:r w:rsidRPr="008B1AC8">
              <w:rPr>
                <w:lang w:eastAsia="zh-CN"/>
              </w:rPr>
              <w:t xml:space="preserve">+49 (0) 2645 131 – </w:t>
            </w:r>
            <w:r>
              <w:rPr>
                <w:lang w:eastAsia="zh-CN"/>
              </w:rPr>
              <w:t>4510</w:t>
            </w:r>
          </w:p>
          <w:p w:rsidR="002B15C2" w:rsidRPr="008B1AC8" w:rsidRDefault="002B15C2" w:rsidP="002B15C2">
            <w:pPr>
              <w:pStyle w:val="Text"/>
              <w:rPr>
                <w:lang w:eastAsia="zh-CN"/>
              </w:rPr>
            </w:pPr>
            <w:r>
              <w:rPr>
                <w:rFonts w:hint="eastAsia"/>
                <w:lang w:eastAsia="zh-CN"/>
              </w:rPr>
              <w:t>传真：</w:t>
            </w:r>
            <w:r w:rsidRPr="008B1AC8">
              <w:rPr>
                <w:lang w:eastAsia="zh-CN"/>
              </w:rPr>
              <w:t>+49 (0) 2645 131 – 499</w:t>
            </w:r>
          </w:p>
          <w:p w:rsidR="002B15C2" w:rsidRPr="008B1AC8" w:rsidRDefault="002B15C2" w:rsidP="002B15C2">
            <w:pPr>
              <w:pStyle w:val="Text"/>
              <w:rPr>
                <w:lang w:eastAsia="zh-CN"/>
              </w:rPr>
            </w:pPr>
            <w:r>
              <w:rPr>
                <w:rFonts w:hint="eastAsia"/>
                <w:lang w:eastAsia="zh-CN"/>
              </w:rPr>
              <w:t>邮箱：</w:t>
            </w:r>
            <w:r w:rsidRPr="008B1AC8">
              <w:rPr>
                <w:lang w:eastAsia="zh-CN"/>
              </w:rPr>
              <w:t>presse@wirtgen.com</w:t>
            </w:r>
          </w:p>
          <w:p w:rsidR="002B15C2" w:rsidRDefault="0023395B" w:rsidP="002B15C2">
            <w:pPr>
              <w:pStyle w:val="Text"/>
              <w:rPr>
                <w:lang w:eastAsia="zh-CN"/>
              </w:rPr>
            </w:pPr>
            <w:hyperlink r:id="rId11" w:history="1">
              <w:r w:rsidR="002B15C2" w:rsidRPr="00CD72CE">
                <w:rPr>
                  <w:rStyle w:val="Hyperlink"/>
                </w:rPr>
                <w:t>www.wirtgen.com</w:t>
              </w:r>
            </w:hyperlink>
          </w:p>
          <w:p w:rsidR="002F2128" w:rsidRPr="002F2128" w:rsidRDefault="002F2128" w:rsidP="00C97A0E">
            <w:pPr>
              <w:pStyle w:val="Text"/>
              <w:rPr>
                <w:lang w:val="en-US"/>
              </w:rPr>
            </w:pPr>
          </w:p>
        </w:tc>
        <w:tc>
          <w:tcPr>
            <w:tcW w:w="4745" w:type="dxa"/>
            <w:tcBorders>
              <w:left w:val="single" w:sz="48" w:space="0" w:color="FFFFFF" w:themeColor="background1"/>
            </w:tcBorders>
          </w:tcPr>
          <w:p w:rsidR="002F2128" w:rsidRPr="002F2128" w:rsidRDefault="002F2128" w:rsidP="00C97A0E">
            <w:pPr>
              <w:pStyle w:val="Text"/>
              <w:rPr>
                <w:lang w:val="en-US"/>
              </w:rPr>
            </w:pPr>
          </w:p>
        </w:tc>
      </w:tr>
    </w:tbl>
    <w:p w:rsidR="00D166AC" w:rsidRPr="002F2128" w:rsidRDefault="00D166AC" w:rsidP="00D166AC">
      <w:pPr>
        <w:pStyle w:val="Text"/>
        <w:rPr>
          <w:lang w:val="en-US"/>
        </w:rPr>
      </w:pPr>
    </w:p>
    <w:sectPr w:rsidR="00D166AC" w:rsidRPr="002F2128" w:rsidSect="003A753A">
      <w:headerReference w:type="default" r:id="rId12"/>
      <w:footerReference w:type="default" r:id="rId13"/>
      <w:headerReference w:type="first" r:id="rId14"/>
      <w:footerReference w:type="first" r:id="rId15"/>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A7060" w:rsidRDefault="00FA7060" w:rsidP="00E55534">
      <w:r>
        <w:separator/>
      </w:r>
    </w:p>
  </w:endnote>
  <w:endnote w:type="continuationSeparator" w:id="0">
    <w:p w:rsidR="00FA7060" w:rsidRDefault="00FA7060"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SimHei">
    <w:altName w:val="黑体"/>
    <w:panose1 w:val="0201060003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AvenirNextLTPro-Regular">
    <w:altName w:val="Malgun Gothic"/>
    <w:panose1 w:val="00000000000000000000"/>
    <w:charset w:val="00"/>
    <w:family w:val="swiss"/>
    <w:notTrueType/>
    <w:pitch w:val="default"/>
    <w:sig w:usb0="00000003" w:usb1="00000000" w:usb2="00000000" w:usb3="00000000" w:csb0="00000001" w:csb1="00000000"/>
  </w:font>
  <w:font w:name="SourceHanSansSC-Heavy">
    <w:altName w:val="Arial Unicode MS"/>
    <w:panose1 w:val="00000000000000000000"/>
    <w:charset w:val="86"/>
    <w:family w:val="auto"/>
    <w:notTrueType/>
    <w:pitch w:val="default"/>
    <w:sig w:usb0="00000001" w:usb1="080E0000" w:usb2="00000010" w:usb3="00000000" w:csb0="00040000" w:csb1="00000000"/>
  </w:font>
  <w:font w:name="SourceHanSansSC-Light">
    <w:altName w:val="Arial Unicode MS"/>
    <w:panose1 w:val="00000000000000000000"/>
    <w:charset w:val="86"/>
    <w:family w:val="auto"/>
    <w:notTrueType/>
    <w:pitch w:val="default"/>
    <w:sig w:usb0="00000000" w:usb1="080E0000" w:usb2="00000010" w:usb3="00000000" w:csb0="00040000" w:csb1="00000000"/>
  </w:font>
  <w:font w:name="MS Gothic">
    <w:altName w:val="ＭＳ ゴシック"/>
    <w:panose1 w:val="020B0609070205080204"/>
    <w:charset w:val="80"/>
    <w:family w:val="modern"/>
    <w:pitch w:val="fixed"/>
    <w:sig w:usb0="E00002FF" w:usb1="6AC7FDFB" w:usb2="08000012" w:usb3="00000000" w:csb0="0002009F" w:csb1="00000000"/>
  </w:font>
  <w:font w:name="AvenirNextLTPro-Bold">
    <w:altName w:val="Tw Cen MT Condensed Extra Bold"/>
    <w:panose1 w:val="00000000000000000000"/>
    <w:charset w:val="00"/>
    <w:family w:val="swiss"/>
    <w:notTrueType/>
    <w:pitch w:val="default"/>
    <w:sig w:usb0="00000003" w:usb1="00000000" w:usb2="00000000" w:usb3="00000000" w:csb0="00000001" w:csb1="00000000"/>
  </w:font>
  <w:font w:name="SourceHanSansSC-Bold">
    <w:altName w:val="Arial Unicode MS"/>
    <w:panose1 w:val="00000000000000000000"/>
    <w:charset w:val="86"/>
    <w:family w:val="auto"/>
    <w:notTrueType/>
    <w:pitch w:val="default"/>
    <w:sig w:usb0="00000000" w:usb1="080E0000" w:usb2="00000010" w:usb3="00000000" w:csb0="00040000" w:csb1="00000000"/>
  </w:font>
  <w:font w:name="Microsoft YaHei">
    <w:altName w:val="微软雅黑"/>
    <w:panose1 w:val="020B0503020204020204"/>
    <w:charset w:val="86"/>
    <w:family w:val="swiss"/>
    <w:pitch w:val="variable"/>
    <w:sig w:usb0="80000287" w:usb1="2ACF3C50" w:usb2="00000016" w:usb3="00000000" w:csb0="0004001F" w:csb1="00000000"/>
  </w:font>
  <w:font w:name="MingLiU">
    <w:altName w:val="細明體"/>
    <w:panose1 w:val="02010609000101010101"/>
    <w:charset w:val="88"/>
    <w:family w:val="modern"/>
    <w:pitch w:val="fixed"/>
    <w:sig w:usb0="A00002FF" w:usb1="28CFFCFA" w:usb2="00000016" w:usb3="00000000" w:csb0="00100001"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Basic"/>
      <w:tblpPr w:leftFromText="142" w:rightFromText="142" w:vertAnchor="page" w:horzAnchor="page" w:tblpX="1192" w:tblpY="16217"/>
      <w:tblW w:w="0" w:type="auto"/>
      <w:tblLayout w:type="fixed"/>
      <w:tblLook w:val="04A0" w:firstRow="1" w:lastRow="0" w:firstColumn="1" w:lastColumn="0" w:noHBand="0" w:noVBand="1"/>
    </w:tblPr>
    <w:tblGrid>
      <w:gridCol w:w="8364"/>
      <w:gridCol w:w="1160"/>
    </w:tblGrid>
    <w:sdt>
      <w:sdtPr>
        <w:rPr>
          <w:szCs w:val="16"/>
        </w:rPr>
        <w:id w:val="-214889975"/>
        <w:lock w:val="sdtContentLocked"/>
      </w:sdtPr>
      <w:sdtEndPr/>
      <w:sdtContent>
        <w:tr w:rsidR="00A171F4" w:rsidRPr="008C2DB2" w:rsidTr="0012026F">
          <w:trPr>
            <w:cnfStyle w:val="100000000000" w:firstRow="1" w:lastRow="0" w:firstColumn="0" w:lastColumn="0" w:oddVBand="0" w:evenVBand="0" w:oddHBand="0" w:evenHBand="0" w:firstRowFirstColumn="0" w:firstRowLastColumn="0" w:lastRowFirstColumn="0" w:lastRowLastColumn="0"/>
            <w:trHeight w:hRule="exact" w:val="227"/>
          </w:trPr>
          <w:sdt>
            <w:sdtPr>
              <w:rPr>
                <w:szCs w:val="16"/>
              </w:rPr>
              <w:id w:val="1167366250"/>
              <w:showingPlcHdr/>
            </w:sdtPr>
            <w:sdtEndPr>
              <w:rPr>
                <w:szCs w:val="20"/>
              </w:rPr>
            </w:sdtEndPr>
            <w:sdtContent>
              <w:tc>
                <w:tcPr>
                  <w:tcW w:w="8364" w:type="dxa"/>
                </w:tcPr>
                <w:p w:rsidR="00A171F4" w:rsidRPr="008C2DB2" w:rsidRDefault="00A171F4" w:rsidP="005711A3">
                  <w:pPr>
                    <w:pStyle w:val="Kolumnentitel"/>
                  </w:pPr>
                  <w:r>
                    <w:rPr>
                      <w:rStyle w:val="Platzhaltertext"/>
                    </w:rPr>
                    <w:t xml:space="preserve">     </w:t>
                  </w:r>
                </w:p>
              </w:tc>
            </w:sdtContent>
          </w:sdt>
          <w:tc>
            <w:tcPr>
              <w:tcW w:w="1160" w:type="dxa"/>
            </w:tcPr>
            <w:sdt>
              <w:sdtPr>
                <w:id w:val="-1133938393"/>
              </w:sdtPr>
              <w:sdtEndPr/>
              <w:sdtContent>
                <w:p w:rsidR="00A171F4" w:rsidRPr="008C2DB2" w:rsidRDefault="00A171F4" w:rsidP="0012026F">
                  <w:pPr>
                    <w:pStyle w:val="Seitenzahlen"/>
                  </w:pPr>
                  <w:r w:rsidRPr="008C2DB2">
                    <w:fldChar w:fldCharType="begin"/>
                  </w:r>
                  <w:r>
                    <w:instrText xml:space="preserve"> </w:instrText>
                  </w:r>
                  <w:r w:rsidRPr="008C2DB2">
                    <w:instrText>PAGE \# "00"</w:instrText>
                  </w:r>
                  <w:r w:rsidRPr="008C2DB2">
                    <w:fldChar w:fldCharType="separate"/>
                  </w:r>
                  <w:r w:rsidR="0023395B">
                    <w:rPr>
                      <w:noProof/>
                    </w:rPr>
                    <w:t>01</w:t>
                  </w:r>
                  <w:r w:rsidRPr="008C2DB2">
                    <w:fldChar w:fldCharType="end"/>
                  </w:r>
                </w:p>
              </w:sdtContent>
            </w:sdt>
          </w:tc>
        </w:tr>
      </w:sdtContent>
    </w:sdt>
  </w:tbl>
  <w:sdt>
    <w:sdtPr>
      <w:id w:val="-958642266"/>
      <w:lock w:val="sdtContentLocked"/>
    </w:sdtPr>
    <w:sdtEndPr/>
    <w:sdtContent>
      <w:p w:rsidR="00A171F4" w:rsidRDefault="00A171F4">
        <w:pPr>
          <w:pStyle w:val="Fuzeile"/>
        </w:pPr>
        <w:r>
          <w:rPr>
            <w:noProof/>
            <w:lang w:eastAsia="de-DE"/>
          </w:rPr>
          <mc:AlternateContent>
            <mc:Choice Requires="wps">
              <w:drawing>
                <wp:anchor distT="0" distB="0" distL="114300" distR="114300" simplePos="0" relativeHeight="251670528" behindDoc="0" locked="0" layoutInCell="1" allowOverlap="1" wp14:anchorId="3E35EFF8" wp14:editId="3643C7F3">
                  <wp:simplePos x="0" y="0"/>
                  <wp:positionH relativeFrom="page">
                    <wp:posOffset>756285</wp:posOffset>
                  </wp:positionH>
                  <wp:positionV relativeFrom="page">
                    <wp:posOffset>10189210</wp:posOffset>
                  </wp:positionV>
                  <wp:extent cx="6048000" cy="18000"/>
                  <wp:effectExtent l="0" t="0" r="0" b="1270"/>
                  <wp:wrapNone/>
                  <wp:docPr id="12" name="Rechteck 12"/>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437684D" id="Rechteck 12" o:spid="_x0000_s1026" style="position:absolute;margin-left:59.55pt;margin-top:802.3pt;width:476.2pt;height:1.4pt;z-index:2516705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" fillcolor="#41535d [3215]" stroked="f" strokeweight="2pt">
                  <w10:wrap anchorx="page" anchory="page"/>
                </v:rect>
              </w:pict>
            </mc:Fallback>
          </mc:AlternateContent>
        </w:r>
      </w:p>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Basic"/>
      <w:tblpPr w:leftFromText="142" w:rightFromText="142" w:vertAnchor="page" w:horzAnchor="page" w:tblpX="1192" w:tblpY="15934"/>
      <w:tblOverlap w:val="never"/>
      <w:tblW w:w="0" w:type="auto"/>
      <w:tblLook w:val="04A0" w:firstRow="1" w:lastRow="0" w:firstColumn="1" w:lastColumn="0" w:noHBand="0" w:noVBand="1"/>
    </w:tblPr>
    <w:tblGrid>
      <w:gridCol w:w="9524"/>
    </w:tblGrid>
    <w:sdt>
      <w:sdtPr>
        <w:rPr>
          <w:rStyle w:val="Hervorhebung"/>
          <w:szCs w:val="16"/>
        </w:rPr>
        <w:id w:val="-2088915428"/>
        <w:lock w:val="sdtContentLocked"/>
      </w:sdtPr>
      <w:sdtEndPr>
        <w:rPr>
          <w:rStyle w:val="Absatz-Standardschriftart"/>
          <w:b w:val="0"/>
          <w:iCs w:val="0"/>
        </w:rPr>
      </w:sdtEndPr>
      <w:sdtContent>
        <w:tr w:rsidR="00A171F4" w:rsidTr="0012026F">
          <w:trPr>
            <w:cnfStyle w:val="100000000000" w:firstRow="1" w:lastRow="0" w:firstColumn="0" w:lastColumn="0" w:oddVBand="0" w:evenVBand="0" w:oddHBand="0" w:evenHBand="0" w:firstRowFirstColumn="0" w:firstRowLastColumn="0" w:lastRowFirstColumn="0" w:lastRowLastColumn="0"/>
          </w:trPr>
          <w:tc>
            <w:tcPr>
              <w:tcW w:w="9664" w:type="dxa"/>
            </w:tcPr>
            <w:p w:rsidR="00A171F4" w:rsidRDefault="00A171F4" w:rsidP="0012026F">
              <w:pPr>
                <w:pStyle w:val="Fuzeile"/>
                <w:spacing w:before="96" w:after="96"/>
              </w:pPr>
              <w:r w:rsidRPr="003E1CB6">
                <w:rPr>
                  <w:rStyle w:val="Hervorhebung"/>
                </w:rPr>
                <w:t>WIRTGEN GmbH</w:t>
              </w:r>
              <w:r w:rsidRPr="00CF36C9">
                <w:t xml:space="preserve"> · Reinhard-Wirtgen-Str. 2 · D-53578 Windhagen · T: +49 26 45 / 131 0</w:t>
              </w:r>
            </w:p>
          </w:tc>
        </w:tr>
      </w:sdtContent>
    </w:sdt>
  </w:tbl>
  <w:sdt>
    <w:sdtPr>
      <w:id w:val="-1944752626"/>
      <w:lock w:val="sdtContentLocked"/>
    </w:sdtPr>
    <w:sdtEndPr/>
    <w:sdtContent>
      <w:p w:rsidR="00A171F4" w:rsidRDefault="00A171F4">
        <w:pPr>
          <w:pStyle w:val="Fuzeile"/>
        </w:pPr>
        <w:r>
          <w:rPr>
            <w:noProof/>
            <w:lang w:eastAsia="de-DE"/>
          </w:rPr>
          <mc:AlternateContent>
            <mc:Choice Requires="wps">
              <w:drawing>
                <wp:anchor distT="0" distB="0" distL="114300" distR="114300" simplePos="0" relativeHeight="251662336" behindDoc="0" locked="0" layoutInCell="1" allowOverlap="1" wp14:anchorId="57157764" wp14:editId="6D92112A">
                  <wp:simplePos x="0" y="0"/>
                  <wp:positionH relativeFrom="page">
                    <wp:posOffset>756285</wp:posOffset>
                  </wp:positionH>
                  <wp:positionV relativeFrom="page">
                    <wp:posOffset>10081260</wp:posOffset>
                  </wp:positionV>
                  <wp:extent cx="6048000" cy="18000"/>
                  <wp:effectExtent l="0" t="0" r="0" b="1270"/>
                  <wp:wrapNone/>
                  <wp:docPr id="6" name="Rechteck 6"/>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246F752" id="Rechteck 6" o:spid="_x0000_s1026" style="position:absolute;margin-left:59.55pt;margin-top:793.8pt;width:476.2pt;height:1.4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" fillcolor="#41535d [3215]" stroked="f" strokeweight="2pt">
                  <w10:wrap anchorx="page" anchory="page"/>
                </v:rect>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A7060" w:rsidRDefault="00FA7060" w:rsidP="00E55534">
      <w:r>
        <w:separator/>
      </w:r>
    </w:p>
  </w:footnote>
  <w:footnote w:type="continuationSeparator" w:id="0">
    <w:p w:rsidR="00FA7060" w:rsidRDefault="00FA7060"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4"/>
      </w:rPr>
      <w:id w:val="1105004567"/>
      <w:lock w:val="sdtContentLocked"/>
    </w:sdtPr>
    <w:sdtEndPr/>
    <w:sdtContent>
      <w:p w:rsidR="00A171F4" w:rsidRPr="002E765F" w:rsidRDefault="00A171F4">
        <w:pPr>
          <w:pStyle w:val="Kopfzeile"/>
          <w:rPr>
            <w:noProof/>
            <w:sz w:val="14"/>
            <w:lang w:eastAsia="de-DE"/>
          </w:rPr>
        </w:pPr>
      </w:p>
      <w:tbl>
        <w:tblPr>
          <w:tblStyle w:val="Basic"/>
          <w:tblpPr w:vertAnchor="page" w:horzAnchor="page" w:tblpX="7287" w:tblpY="1379"/>
          <w:tblW w:w="0" w:type="auto"/>
          <w:tblLayout w:type="fixed"/>
          <w:tblLook w:val="04A0" w:firstRow="1" w:lastRow="0" w:firstColumn="1" w:lastColumn="0" w:noHBand="0" w:noVBand="1"/>
        </w:tblPr>
        <w:tblGrid>
          <w:gridCol w:w="3439"/>
        </w:tblGrid>
        <w:tr w:rsidR="00A171F4" w:rsidRPr="002E765F" w:rsidTr="00D166AC">
          <w:trPr>
            <w:cnfStyle w:val="100000000000" w:firstRow="1" w:lastRow="0" w:firstColumn="0" w:lastColumn="0" w:oddVBand="0" w:evenVBand="0" w:oddHBand="0" w:evenHBand="0" w:firstRowFirstColumn="0" w:firstRowLastColumn="0" w:lastRowFirstColumn="0" w:lastRowLastColumn="0"/>
            <w:trHeight w:hRule="exact" w:val="510"/>
          </w:trPr>
          <w:tc>
            <w:tcPr>
              <w:tcW w:w="3439" w:type="dxa"/>
            </w:tcPr>
            <w:p w:rsidR="00A171F4" w:rsidRPr="002E765F" w:rsidRDefault="00A171F4" w:rsidP="00D166AC">
              <w:pPr>
                <w:pStyle w:val="Titel"/>
                <w:jc w:val="right"/>
                <w:rPr>
                  <w:sz w:val="32"/>
                  <w:szCs w:val="34"/>
                </w:rPr>
              </w:pPr>
              <w:r w:rsidRPr="002E765F">
                <w:rPr>
                  <w:sz w:val="32"/>
                  <w:szCs w:val="34"/>
                </w:rPr>
                <w:t>PRESS</w:t>
              </w:r>
              <w:r>
                <w:rPr>
                  <w:sz w:val="32"/>
                  <w:szCs w:val="34"/>
                </w:rPr>
                <w:t xml:space="preserve"> </w:t>
              </w:r>
              <w:r w:rsidRPr="002E765F">
                <w:rPr>
                  <w:sz w:val="6"/>
                  <w:szCs w:val="2"/>
                </w:rPr>
                <w:t xml:space="preserve"> </w:t>
              </w:r>
              <w:r>
                <w:rPr>
                  <w:sz w:val="32"/>
                  <w:szCs w:val="34"/>
                </w:rPr>
                <w:t>R</w:t>
              </w:r>
              <w:r w:rsidRPr="002E765F">
                <w:rPr>
                  <w:sz w:val="32"/>
                  <w:szCs w:val="34"/>
                </w:rPr>
                <w:t>ELEASE</w:t>
              </w:r>
            </w:p>
          </w:tc>
        </w:tr>
      </w:tbl>
      <w:p w:rsidR="00A171F4" w:rsidRPr="002E765F" w:rsidRDefault="00A171F4">
        <w:pPr>
          <w:pStyle w:val="Kopfzeile"/>
          <w:rPr>
            <w:sz w:val="14"/>
          </w:rPr>
        </w:pPr>
        <w:r w:rsidRPr="002E765F">
          <w:rPr>
            <w:noProof/>
            <w:sz w:val="14"/>
            <w:lang w:eastAsia="de-DE"/>
          </w:rPr>
          <w:drawing>
            <wp:anchor distT="0" distB="0" distL="114300" distR="114300" simplePos="0" relativeHeight="251666432" behindDoc="0" locked="0" layoutInCell="1" allowOverlap="1" wp14:anchorId="6E7DF4EB" wp14:editId="7129BE80">
              <wp:simplePos x="0" y="0"/>
              <wp:positionH relativeFrom="page">
                <wp:posOffset>5443855</wp:posOffset>
              </wp:positionH>
              <wp:positionV relativeFrom="page">
                <wp:posOffset>323850</wp:posOffset>
              </wp:positionV>
              <wp:extent cx="1360800" cy="64800"/>
              <wp:effectExtent l="0" t="0" r="0" b="0"/>
              <wp:wrapNone/>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60800" cy="64800"/>
                      </a:xfrm>
                      <a:prstGeom prst="rect">
                        <a:avLst/>
                      </a:prstGeom>
                    </pic:spPr>
                  </pic:pic>
                </a:graphicData>
              </a:graphic>
              <wp14:sizeRelH relativeFrom="margin">
                <wp14:pctWidth>0</wp14:pctWidth>
              </wp14:sizeRelH>
              <wp14:sizeRelV relativeFrom="margin">
                <wp14:pctHeight>0</wp14:pctHeight>
              </wp14:sizeRelV>
            </wp:anchor>
          </w:drawing>
        </w:r>
        <w:r w:rsidRPr="002E765F">
          <w:rPr>
            <w:noProof/>
            <w:sz w:val="14"/>
            <w:lang w:eastAsia="de-DE"/>
          </w:rPr>
          <w:drawing>
            <wp:anchor distT="0" distB="0" distL="114300" distR="114300" simplePos="0" relativeHeight="251664384" behindDoc="0" locked="0" layoutInCell="1" allowOverlap="1" wp14:anchorId="697E1A53" wp14:editId="25C4DCA9">
              <wp:simplePos x="0" y="0"/>
              <wp:positionH relativeFrom="page">
                <wp:posOffset>756285</wp:posOffset>
              </wp:positionH>
              <wp:positionV relativeFrom="page">
                <wp:posOffset>288290</wp:posOffset>
              </wp:positionV>
              <wp:extent cx="1605600" cy="288000"/>
              <wp:effectExtent l="0" t="0" r="0" b="0"/>
              <wp:wrapNone/>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1605600" cy="288000"/>
                      </a:xfrm>
                      <a:prstGeom prst="rect">
                        <a:avLst/>
                      </a:prstGeom>
                    </pic:spPr>
                  </pic:pic>
                </a:graphicData>
              </a:graphic>
              <wp14:sizeRelH relativeFrom="margin">
                <wp14:pctWidth>0</wp14:pctWidth>
              </wp14:sizeRelH>
              <wp14:sizeRelV relativeFrom="margin">
                <wp14:pctHeight>0</wp14:pctHeight>
              </wp14:sizeRelV>
            </wp:anchor>
          </w:drawing>
        </w:r>
        <w:r w:rsidRPr="002E765F">
          <w:rPr>
            <w:noProof/>
            <w:sz w:val="14"/>
            <w:lang w:eastAsia="de-DE"/>
          </w:rPr>
          <mc:AlternateContent>
            <mc:Choice Requires="wps">
              <w:drawing>
                <wp:anchor distT="0" distB="0" distL="114300" distR="114300" simplePos="0" relativeHeight="251668480" behindDoc="0" locked="0" layoutInCell="1" allowOverlap="1" wp14:anchorId="0C521890" wp14:editId="448505A2">
                  <wp:simplePos x="0" y="0"/>
                  <wp:positionH relativeFrom="page">
                    <wp:posOffset>756285</wp:posOffset>
                  </wp:positionH>
                  <wp:positionV relativeFrom="page">
                    <wp:posOffset>702310</wp:posOffset>
                  </wp:positionV>
                  <wp:extent cx="6048000" cy="36000"/>
                  <wp:effectExtent l="0" t="0" r="0" b="2540"/>
                  <wp:wrapNone/>
                  <wp:docPr id="11" name="Rechteck 11"/>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FF1B0A7" id="Rechteck 11" o:spid="_x0000_s1026" style="position:absolute;margin-left:59.55pt;margin-top:55.3pt;width:476.2pt;height:2.85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" fillcolor="#41535d [3215]" stroked="f" strokeweight="2pt">
                  <w10:wrap anchorx="page" anchory="page"/>
                </v:rect>
              </w:pict>
            </mc:Fallback>
          </mc:AlternateContent>
        </w:r>
      </w:p>
    </w:sdtContent>
  </w:sdt>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80274487"/>
      <w:lock w:val="sdtContentLocked"/>
    </w:sdtPr>
    <w:sdtEndPr/>
    <w:sdtContent>
      <w:p w:rsidR="00A171F4" w:rsidRDefault="00A171F4">
        <w:pPr>
          <w:pStyle w:val="Kopfzeile"/>
        </w:pPr>
        <w:r>
          <w:rPr>
            <w:noProof/>
            <w:lang w:eastAsia="de-DE"/>
          </w:rPr>
          <mc:AlternateContent>
            <mc:Choice Requires="wps">
              <w:drawing>
                <wp:anchor distT="0" distB="0" distL="114300" distR="114300" simplePos="0" relativeHeight="251660288" behindDoc="0" locked="0" layoutInCell="1" allowOverlap="1" wp14:anchorId="615A7A5C" wp14:editId="67150764">
                  <wp:simplePos x="0" y="0"/>
                  <wp:positionH relativeFrom="page">
                    <wp:posOffset>756285</wp:posOffset>
                  </wp:positionH>
                  <wp:positionV relativeFrom="page">
                    <wp:posOffset>935990</wp:posOffset>
                  </wp:positionV>
                  <wp:extent cx="6048000" cy="36000"/>
                  <wp:effectExtent l="0" t="0" r="0" b="2540"/>
                  <wp:wrapNone/>
                  <wp:docPr id="5" name="Rechteck 5"/>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6030FD8" id="Rechteck 5" o:spid="_x0000_s1026" style="position:absolute;margin-left:59.55pt;margin-top:73.7pt;width:476.2pt;height:2.8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" fillcolor="#41535d [3215]" stroked="f" strokeweight="2pt">
                  <w10:wrap anchorx="page" anchory="page"/>
                </v:rect>
              </w:pict>
            </mc:Fallback>
          </mc:AlternateContent>
        </w:r>
        <w:r>
          <w:rPr>
            <w:noProof/>
            <w:lang w:eastAsia="de-DE"/>
          </w:rPr>
          <w:drawing>
            <wp:anchor distT="0" distB="0" distL="114300" distR="114300" simplePos="0" relativeHeight="251659264" behindDoc="0" locked="0" layoutInCell="1" allowOverlap="1" wp14:anchorId="2CC97DB7" wp14:editId="48E8AF05">
              <wp:simplePos x="0" y="0"/>
              <wp:positionH relativeFrom="page">
                <wp:posOffset>5328920</wp:posOffset>
              </wp:positionH>
              <wp:positionV relativeFrom="page">
                <wp:posOffset>421005</wp:posOffset>
              </wp:positionV>
              <wp:extent cx="1476000" cy="79200"/>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76000" cy="79200"/>
                      </a:xfrm>
                      <a:prstGeom prst="rect">
                        <a:avLst/>
                      </a:prstGeom>
                    </pic:spPr>
                  </pic:pic>
                </a:graphicData>
              </a:graphic>
              <wp14:sizeRelH relativeFrom="margin">
                <wp14:pctWidth>0</wp14:pctWidth>
              </wp14:sizeRelH>
              <wp14:sizeRelV relativeFrom="margin">
                <wp14:pctHeight>0</wp14:pctHeight>
              </wp14:sizeRelV>
            </wp:anchor>
          </w:drawing>
        </w:r>
        <w:r>
          <w:rPr>
            <w:noProof/>
            <w:lang w:eastAsia="de-DE"/>
          </w:rPr>
          <w:drawing>
            <wp:anchor distT="0" distB="0" distL="114300" distR="114300" simplePos="0" relativeHeight="251658240" behindDoc="0" locked="0" layoutInCell="1" allowOverlap="1" wp14:anchorId="218F2EFB" wp14:editId="0D0A16B3">
              <wp:simplePos x="0" y="0"/>
              <wp:positionH relativeFrom="page">
                <wp:posOffset>756285</wp:posOffset>
              </wp:positionH>
              <wp:positionV relativeFrom="page">
                <wp:posOffset>360045</wp:posOffset>
              </wp:positionV>
              <wp:extent cx="3290400" cy="360000"/>
              <wp:effectExtent l="0" t="0" r="0" b="254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3290400" cy="360000"/>
                      </a:xfrm>
                      <a:prstGeom prst="rect">
                        <a:avLst/>
                      </a:prstGeom>
                    </pic:spPr>
                  </pic:pic>
                </a:graphicData>
              </a:graphic>
              <wp14:sizeRelH relativeFrom="margin">
                <wp14:pctWidth>0</wp14:pctWidth>
              </wp14:sizeRelH>
              <wp14:sizeRelV relativeFrom="margin">
                <wp14:pctHeight>0</wp14:pctHeight>
              </wp14:sizeRelV>
            </wp:anchor>
          </w:drawing>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500pt;height:1500pt" o:bullet="t">
        <v:imagedata r:id="rId1" o:title="AZ_04a"/>
      </v:shape>
    </w:pict>
  </w:numPicBullet>
  <w:numPicBullet w:numPicBulletId="1">
    <w:pict>
      <v:shape id="_x0000_i1030" type="#_x0000_t75" style="width:7.5pt;height:7.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Theme="minorHAnsi" w:hAnsiTheme="minorHAnsi" w:hint="default"/>
        <w:sz w:val="36"/>
      </w:rPr>
    </w:lvl>
    <w:lvl w:ilvl="1">
      <w:start w:val="1"/>
      <w:numFmt w:val="decimal"/>
      <w:lvlText w:val="%1.%2."/>
      <w:lvlJc w:val="left"/>
      <w:pPr>
        <w:tabs>
          <w:tab w:val="num" w:pos="510"/>
        </w:tabs>
        <w:ind w:left="510" w:hanging="510"/>
      </w:pPr>
      <w:rPr>
        <w:rFonts w:asciiTheme="minorHAnsi" w:hAnsiTheme="minorHAnsi" w:hint="default"/>
        <w:sz w:val="26"/>
      </w:rPr>
    </w:lvl>
    <w:lvl w:ilvl="2">
      <w:start w:val="1"/>
      <w:numFmt w:val="decimal"/>
      <w:lvlText w:val="%1.%2.%3"/>
      <w:lvlJc w:val="left"/>
      <w:pPr>
        <w:tabs>
          <w:tab w:val="num" w:pos="680"/>
        </w:tabs>
        <w:ind w:left="680" w:hanging="680"/>
      </w:pPr>
      <w:rPr>
        <w:rFonts w:asciiTheme="minorHAnsi" w:hAnsiTheme="minorHAnsi" w:hint="default"/>
        <w:sz w:val="22"/>
      </w:rPr>
    </w:lvl>
    <w:lvl w:ilvl="3">
      <w:start w:val="1"/>
      <w:numFmt w:val="decimal"/>
      <w:lvlText w:val="%1.%2.%3.%4."/>
      <w:lvlJc w:val="left"/>
      <w:pPr>
        <w:tabs>
          <w:tab w:val="num" w:pos="851"/>
        </w:tabs>
        <w:ind w:left="851" w:hanging="851"/>
      </w:pPr>
      <w:rPr>
        <w:rFonts w:asciiTheme="minorHAnsi" w:hAnsiTheme="minorHAnsi"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Theme="minorHAnsi" w:hAnsiTheme="minorHAnsi" w:hint="default"/>
        <w:sz w:val="32"/>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Theme="minorHAnsi" w:hAnsiTheme="minorHAnsi" w:hint="default"/>
        <w:sz w:val="16"/>
      </w:rPr>
    </w:lvl>
    <w:lvl w:ilvl="1">
      <w:start w:val="1"/>
      <w:numFmt w:val="none"/>
      <w:lvlRestart w:val="0"/>
      <w:lvlText w:val="%1."/>
      <w:lvlJc w:val="left"/>
      <w:pPr>
        <w:tabs>
          <w:tab w:val="num" w:pos="284"/>
        </w:tabs>
        <w:ind w:left="284" w:hanging="284"/>
      </w:pPr>
      <w:rPr>
        <w:rFonts w:asciiTheme="minorHAnsi" w:hAnsiTheme="minorHAnsi"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Theme="minorHAnsi" w:hAnsiTheme="minorHAnsi" w:hint="default"/>
        <w:b/>
        <w:i w:val="0"/>
        <w:sz w:val="22"/>
      </w:rPr>
    </w:lvl>
    <w:lvl w:ilvl="1">
      <w:start w:val="1"/>
      <w:numFmt w:val="decimal"/>
      <w:lvlText w:val="%1.%2"/>
      <w:lvlJc w:val="left"/>
      <w:pPr>
        <w:tabs>
          <w:tab w:val="num" w:pos="567"/>
        </w:tabs>
        <w:ind w:left="567" w:hanging="567"/>
      </w:pPr>
      <w:rPr>
        <w:rFonts w:asciiTheme="minorHAnsi" w:hAnsiTheme="minorHAnsi" w:hint="default"/>
        <w:b/>
        <w:i w:val="0"/>
        <w:sz w:val="19"/>
      </w:rPr>
    </w:lvl>
    <w:lvl w:ilvl="2">
      <w:start w:val="1"/>
      <w:numFmt w:val="decimal"/>
      <w:lvlText w:val="%1.%2.%3"/>
      <w:lvlJc w:val="left"/>
      <w:pPr>
        <w:tabs>
          <w:tab w:val="num" w:pos="567"/>
        </w:tabs>
        <w:ind w:left="567" w:hanging="567"/>
      </w:pPr>
      <w:rPr>
        <w:rFonts w:asciiTheme="minorHAnsi" w:hAnsiTheme="minorHAnsi"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7FEA0A23"/>
    <w:multiLevelType w:val="multilevel"/>
    <w:tmpl w:val="CD7452BA"/>
    <w:lvl w:ilvl="0">
      <w:start w:val="1"/>
      <w:numFmt w:val="decimal"/>
      <w:lvlText w:val="%1"/>
      <w:lvlJc w:val="left"/>
      <w:pPr>
        <w:tabs>
          <w:tab w:val="num" w:pos="284"/>
        </w:tabs>
        <w:ind w:left="0" w:firstLine="0"/>
      </w:pPr>
      <w:rPr>
        <w:rFonts w:asciiTheme="majorHAnsi" w:hAnsiTheme="majorHAnsi" w:hint="default"/>
        <w:sz w:val="20"/>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8"/>
  </w:num>
  <w:num w:numId="2">
    <w:abstractNumId w:val="8"/>
  </w:num>
  <w:num w:numId="3">
    <w:abstractNumId w:val="8"/>
  </w:num>
  <w:num w:numId="4">
    <w:abstractNumId w:val="8"/>
  </w:num>
  <w:num w:numId="5">
    <w:abstractNumId w:val="8"/>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7"/>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ttachedTemplate r:id="rId1"/>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00A5"/>
    <w:rsid w:val="000304DD"/>
    <w:rsid w:val="00042106"/>
    <w:rsid w:val="0005285B"/>
    <w:rsid w:val="00066D09"/>
    <w:rsid w:val="00086FE2"/>
    <w:rsid w:val="0009665C"/>
    <w:rsid w:val="000D395F"/>
    <w:rsid w:val="000E2697"/>
    <w:rsid w:val="000F07CE"/>
    <w:rsid w:val="001031B0"/>
    <w:rsid w:val="00103205"/>
    <w:rsid w:val="0011349E"/>
    <w:rsid w:val="0012026F"/>
    <w:rsid w:val="00127C99"/>
    <w:rsid w:val="00132055"/>
    <w:rsid w:val="0014683F"/>
    <w:rsid w:val="00171808"/>
    <w:rsid w:val="001B16BB"/>
    <w:rsid w:val="001E3CC8"/>
    <w:rsid w:val="001E6AE3"/>
    <w:rsid w:val="0023395B"/>
    <w:rsid w:val="00244981"/>
    <w:rsid w:val="00253A2E"/>
    <w:rsid w:val="002844EF"/>
    <w:rsid w:val="0029634D"/>
    <w:rsid w:val="002A05E5"/>
    <w:rsid w:val="002B15C2"/>
    <w:rsid w:val="002D0A02"/>
    <w:rsid w:val="002E264E"/>
    <w:rsid w:val="002E765F"/>
    <w:rsid w:val="002F108B"/>
    <w:rsid w:val="002F2128"/>
    <w:rsid w:val="003105E2"/>
    <w:rsid w:val="00321461"/>
    <w:rsid w:val="0034191A"/>
    <w:rsid w:val="00343CC7"/>
    <w:rsid w:val="00384A08"/>
    <w:rsid w:val="003A753A"/>
    <w:rsid w:val="003B6613"/>
    <w:rsid w:val="003C00A5"/>
    <w:rsid w:val="003C1F02"/>
    <w:rsid w:val="003D5B77"/>
    <w:rsid w:val="003E1CB6"/>
    <w:rsid w:val="003E3CF6"/>
    <w:rsid w:val="003E759F"/>
    <w:rsid w:val="00403373"/>
    <w:rsid w:val="004040DE"/>
    <w:rsid w:val="00406C81"/>
    <w:rsid w:val="00412545"/>
    <w:rsid w:val="00430BB0"/>
    <w:rsid w:val="004440F1"/>
    <w:rsid w:val="00463D7D"/>
    <w:rsid w:val="00476F4D"/>
    <w:rsid w:val="004C1AD4"/>
    <w:rsid w:val="00506409"/>
    <w:rsid w:val="00517202"/>
    <w:rsid w:val="00530E32"/>
    <w:rsid w:val="005408E2"/>
    <w:rsid w:val="005711A3"/>
    <w:rsid w:val="00573B2B"/>
    <w:rsid w:val="00580288"/>
    <w:rsid w:val="005A4F04"/>
    <w:rsid w:val="005B3697"/>
    <w:rsid w:val="005B5793"/>
    <w:rsid w:val="005D7867"/>
    <w:rsid w:val="006330A2"/>
    <w:rsid w:val="00641BDA"/>
    <w:rsid w:val="00642EB6"/>
    <w:rsid w:val="006517EA"/>
    <w:rsid w:val="0065568F"/>
    <w:rsid w:val="0067051A"/>
    <w:rsid w:val="006871EF"/>
    <w:rsid w:val="00692994"/>
    <w:rsid w:val="006B73C9"/>
    <w:rsid w:val="006C23E9"/>
    <w:rsid w:val="006F7602"/>
    <w:rsid w:val="00722A17"/>
    <w:rsid w:val="00737CAE"/>
    <w:rsid w:val="00757B83"/>
    <w:rsid w:val="007658CA"/>
    <w:rsid w:val="00791A69"/>
    <w:rsid w:val="00794830"/>
    <w:rsid w:val="00797CAA"/>
    <w:rsid w:val="007C2658"/>
    <w:rsid w:val="007E20D0"/>
    <w:rsid w:val="00804B95"/>
    <w:rsid w:val="008119D9"/>
    <w:rsid w:val="00820315"/>
    <w:rsid w:val="008271D9"/>
    <w:rsid w:val="00843B45"/>
    <w:rsid w:val="00847049"/>
    <w:rsid w:val="00863129"/>
    <w:rsid w:val="00891463"/>
    <w:rsid w:val="008B3B7D"/>
    <w:rsid w:val="008C08C1"/>
    <w:rsid w:val="008C2DB2"/>
    <w:rsid w:val="008D4AE7"/>
    <w:rsid w:val="008D770E"/>
    <w:rsid w:val="0090337E"/>
    <w:rsid w:val="00910D4B"/>
    <w:rsid w:val="0097000C"/>
    <w:rsid w:val="0099496B"/>
    <w:rsid w:val="009A7E90"/>
    <w:rsid w:val="009C2378"/>
    <w:rsid w:val="009D016F"/>
    <w:rsid w:val="009E251D"/>
    <w:rsid w:val="009E6C90"/>
    <w:rsid w:val="009F6446"/>
    <w:rsid w:val="00A11EA4"/>
    <w:rsid w:val="00A171F4"/>
    <w:rsid w:val="00A24EFC"/>
    <w:rsid w:val="00A4268A"/>
    <w:rsid w:val="00A523AE"/>
    <w:rsid w:val="00A70DA9"/>
    <w:rsid w:val="00A80677"/>
    <w:rsid w:val="00A977CE"/>
    <w:rsid w:val="00AD131F"/>
    <w:rsid w:val="00AF3B3A"/>
    <w:rsid w:val="00AF6569"/>
    <w:rsid w:val="00B06265"/>
    <w:rsid w:val="00B275A4"/>
    <w:rsid w:val="00B31617"/>
    <w:rsid w:val="00B35781"/>
    <w:rsid w:val="00B5695F"/>
    <w:rsid w:val="00B848E1"/>
    <w:rsid w:val="00B90F78"/>
    <w:rsid w:val="00B92D53"/>
    <w:rsid w:val="00BA3A98"/>
    <w:rsid w:val="00BD1058"/>
    <w:rsid w:val="00BD7617"/>
    <w:rsid w:val="00BE2DD9"/>
    <w:rsid w:val="00BF56B2"/>
    <w:rsid w:val="00C03396"/>
    <w:rsid w:val="00C1451A"/>
    <w:rsid w:val="00C457C3"/>
    <w:rsid w:val="00C63CE8"/>
    <w:rsid w:val="00C644CA"/>
    <w:rsid w:val="00C662BF"/>
    <w:rsid w:val="00C73005"/>
    <w:rsid w:val="00CA732B"/>
    <w:rsid w:val="00CD25F2"/>
    <w:rsid w:val="00CF36C9"/>
    <w:rsid w:val="00CF6E5B"/>
    <w:rsid w:val="00D003A9"/>
    <w:rsid w:val="00D05CFC"/>
    <w:rsid w:val="00D14849"/>
    <w:rsid w:val="00D166AC"/>
    <w:rsid w:val="00D20491"/>
    <w:rsid w:val="00D24067"/>
    <w:rsid w:val="00D31BF3"/>
    <w:rsid w:val="00D337FC"/>
    <w:rsid w:val="00D54B99"/>
    <w:rsid w:val="00D76F3C"/>
    <w:rsid w:val="00E14608"/>
    <w:rsid w:val="00E21E67"/>
    <w:rsid w:val="00E26E29"/>
    <w:rsid w:val="00E30EBF"/>
    <w:rsid w:val="00E52D70"/>
    <w:rsid w:val="00E55534"/>
    <w:rsid w:val="00E569F6"/>
    <w:rsid w:val="00E914D1"/>
    <w:rsid w:val="00F20920"/>
    <w:rsid w:val="00F311E7"/>
    <w:rsid w:val="00F41516"/>
    <w:rsid w:val="00F56318"/>
    <w:rsid w:val="00F65AF7"/>
    <w:rsid w:val="00F807D6"/>
    <w:rsid w:val="00F82525"/>
    <w:rsid w:val="00F94DC7"/>
    <w:rsid w:val="00F97FEA"/>
    <w:rsid w:val="00FA7060"/>
    <w:rsid w:val="00FC3C81"/>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A05746E4-2F0D-49FC-A563-56D6AFE221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16"/>
        <w:szCs w:val="16"/>
        <w:lang w:val="de-DE"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semiHidden/>
    <w:qFormat/>
    <w:rsid w:val="00B5695F"/>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Theme="majorEastAsia" w:cstheme="majorBidi"/>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asciiTheme="majorHAnsi" w:eastAsiaTheme="majorEastAsia" w:hAnsiTheme="majorHAnsi" w:cstheme="majorBidi"/>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asciiTheme="majorHAnsi" w:eastAsiaTheme="majorEastAsia" w:hAnsiTheme="majorHAnsi" w:cstheme="majorBidi"/>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asciiTheme="majorHAnsi" w:eastAsiaTheme="majorEastAsia" w:hAnsiTheme="majorHAnsi" w:cstheme="majorBidi"/>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rPr>
      <w:szCs w:val="20"/>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basedOn w:val="Absatz-Standardschriftart"/>
    <w:link w:val="berschrift1"/>
    <w:uiPriority w:val="9"/>
    <w:rsid w:val="00A171F4"/>
    <w:rPr>
      <w:rFonts w:eastAsiaTheme="majorEastAsia" w:cstheme="majorBidi"/>
      <w:b/>
      <w:sz w:val="40"/>
      <w:szCs w:val="32"/>
    </w:rPr>
  </w:style>
  <w:style w:type="character" w:customStyle="1" w:styleId="berschrift2Zchn">
    <w:name w:val="Überschrift 2 Zchn"/>
    <w:basedOn w:val="Absatz-Standardschriftart"/>
    <w:link w:val="berschrift2"/>
    <w:uiPriority w:val="9"/>
    <w:rsid w:val="002E765F"/>
    <w:rPr>
      <w:rFonts w:asciiTheme="majorHAnsi" w:eastAsiaTheme="majorEastAsia" w:hAnsiTheme="majorHAnsi" w:cstheme="majorBidi"/>
      <w:b/>
      <w:sz w:val="22"/>
      <w:szCs w:val="26"/>
    </w:rPr>
  </w:style>
  <w:style w:type="character" w:customStyle="1" w:styleId="berschrift3Zchn">
    <w:name w:val="Überschrift 3 Zchn"/>
    <w:basedOn w:val="Absatz-Standardschriftart"/>
    <w:link w:val="berschrift3"/>
    <w:uiPriority w:val="9"/>
    <w:rsid w:val="002E765F"/>
    <w:rPr>
      <w:rFonts w:asciiTheme="majorHAnsi" w:eastAsiaTheme="majorEastAsia" w:hAnsiTheme="majorHAnsi" w:cstheme="majorBidi"/>
      <w:b/>
      <w:sz w:val="20"/>
      <w:szCs w:val="24"/>
    </w:rPr>
  </w:style>
  <w:style w:type="character" w:customStyle="1" w:styleId="berschrift4Zchn">
    <w:name w:val="Überschrift 4 Zchn"/>
    <w:basedOn w:val="Absatz-Standardschriftart"/>
    <w:link w:val="berschrift4"/>
    <w:uiPriority w:val="9"/>
    <w:rsid w:val="002E765F"/>
    <w:rPr>
      <w:rFonts w:asciiTheme="majorHAnsi" w:eastAsiaTheme="majorEastAsia" w:hAnsiTheme="majorHAnsi" w:cstheme="majorBidi"/>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themeColor="text2"/>
      <w:sz w:val="18"/>
    </w:rPr>
  </w:style>
  <w:style w:type="character" w:customStyle="1" w:styleId="FuzeileZchn">
    <w:name w:val="Fußzeile Zchn"/>
    <w:basedOn w:val="Absatz-Standardschriftart"/>
    <w:link w:val="Fuzeile"/>
    <w:uiPriority w:val="99"/>
    <w:rsid w:val="00642EB6"/>
    <w:rPr>
      <w:color w:val="41535D" w:themeColor="text2"/>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basedOn w:val="Absatz-Standardschriftart"/>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843B45"/>
    <w:pPr>
      <w:spacing w:line="600" w:lineRule="exact"/>
      <w:contextualSpacing/>
    </w:pPr>
    <w:rPr>
      <w:rFonts w:asciiTheme="majorHAnsi" w:eastAsiaTheme="majorEastAsia" w:hAnsiTheme="majorHAnsi" w:cstheme="majorBidi"/>
      <w:b/>
      <w:color w:val="5C666F" w:themeColor="accent1"/>
      <w:sz w:val="40"/>
      <w:szCs w:val="52"/>
    </w:rPr>
  </w:style>
  <w:style w:type="character" w:customStyle="1" w:styleId="TitelZchn">
    <w:name w:val="Titel Zchn"/>
    <w:basedOn w:val="Absatz-Standardschriftart"/>
    <w:link w:val="Titel"/>
    <w:rsid w:val="00843B45"/>
    <w:rPr>
      <w:rFonts w:asciiTheme="majorHAnsi" w:eastAsiaTheme="majorEastAsia" w:hAnsiTheme="majorHAnsi" w:cstheme="majorBidi"/>
      <w:b/>
      <w:color w:val="5C666F" w:themeColor="accent1"/>
      <w:sz w:val="40"/>
      <w:szCs w:val="52"/>
    </w:rPr>
  </w:style>
  <w:style w:type="character" w:styleId="Hervorhebung">
    <w:name w:val="Emphasis"/>
    <w:basedOn w:val="Absatz-Standardschriftart"/>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asciiTheme="majorHAnsi" w:eastAsiaTheme="majorEastAsia" w:hAnsiTheme="majorHAnsi" w:cstheme="majorBidi"/>
      <w:iCs/>
      <w:color w:val="5C666F" w:themeColor="accent1"/>
      <w:sz w:val="32"/>
      <w:szCs w:val="24"/>
    </w:rPr>
  </w:style>
  <w:style w:type="character" w:customStyle="1" w:styleId="UntertitelZchn">
    <w:name w:val="Untertitel Zchn"/>
    <w:basedOn w:val="Absatz-Standardschriftart"/>
    <w:link w:val="Untertitel"/>
    <w:rsid w:val="00843B45"/>
    <w:rPr>
      <w:rFonts w:asciiTheme="majorHAnsi" w:eastAsiaTheme="majorEastAsia" w:hAnsiTheme="majorHAnsi" w:cstheme="majorBidi"/>
      <w:iCs/>
      <w:color w:val="5C666F" w:themeColor="accent1"/>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styleId="Listenabsatz">
    <w:name w:val="List Paragraph"/>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basedOn w:val="Absatz-Standardschriftart"/>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styleId="SchwacheHervorhebung">
    <w:name w:val="Subtle Emphasis"/>
    <w:basedOn w:val="Absatz-Standardschriftart"/>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B5695F"/>
    <w:pPr>
      <w:numPr>
        <w:numId w:val="22"/>
      </w:numPr>
      <w:spacing w:after="120" w:line="280" w:lineRule="atLeast"/>
      <w:contextualSpacing/>
    </w:pPr>
    <w:rPr>
      <w:sz w:val="22"/>
    </w:rPr>
  </w:style>
  <w:style w:type="paragraph" w:customStyle="1" w:styleId="Bulletpoint2">
    <w:name w:val="Bulletpoint 2"/>
    <w:basedOn w:val="Standard"/>
    <w:uiPriority w:val="5"/>
    <w:qFormat/>
    <w:rsid w:val="00B5695F"/>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B5695F"/>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themeColor="text2"/>
        <w:bottom w:val="single" w:sz="2" w:space="0" w:color="41535D" w:themeColor="text2"/>
        <w:right w:val="single" w:sz="2" w:space="0" w:color="41535D" w:themeColor="text2"/>
        <w:insideH w:val="single" w:sz="2" w:space="0" w:color="41535D" w:themeColor="text2"/>
        <w:insideV w:val="single" w:sz="2" w:space="0" w:color="41535D" w:themeColor="text2"/>
      </w:tblBorders>
      <w:tblCellMar>
        <w:left w:w="85" w:type="dxa"/>
        <w:right w:w="85" w:type="dxa"/>
      </w:tblCellMar>
    </w:tblPr>
    <w:tblStylePr w:type="firstRow">
      <w:pPr>
        <w:wordWrap/>
        <w:spacing w:beforeLines="40" w:before="40" w:beforeAutospacing="0" w:afterLines="40" w:after="40" w:afterAutospacing="0"/>
      </w:pPr>
      <w:rPr>
        <w:b/>
        <w:color w:val="FFFFFF" w:themeColor="background1"/>
      </w:rPr>
      <w:tblPr/>
      <w:tcPr>
        <w:tcBorders>
          <w:top w:val="single" w:sz="2" w:space="0" w:color="FFFFFF" w:themeColor="background1"/>
          <w:left w:val="single" w:sz="2" w:space="0" w:color="41535D" w:themeColor="text2"/>
          <w:bottom w:val="single" w:sz="2" w:space="0" w:color="FFFFFF" w:themeColor="background1"/>
          <w:right w:val="single" w:sz="2" w:space="0" w:color="41535D" w:themeColor="text2"/>
          <w:insideH w:val="single" w:sz="2" w:space="0" w:color="FFFFFF" w:themeColor="background1"/>
          <w:insideV w:val="single" w:sz="2" w:space="0" w:color="FFFFFF" w:themeColor="background1"/>
          <w:tl2br w:val="nil"/>
          <w:tr2bl w:val="nil"/>
        </w:tcBorders>
        <w:shd w:val="clear" w:color="auto" w:fill="41535D" w:themeFill="text2"/>
      </w:tcPr>
    </w:tblStylePr>
    <w:tblStylePr w:type="lastRow">
      <w:rPr>
        <w:b/>
      </w:rPr>
      <w:tblPr/>
      <w:tcPr>
        <w:tcBorders>
          <w:top w:val="single" w:sz="4" w:space="0" w:color="41535D" w:themeColor="text1"/>
          <w:bottom w:val="single" w:sz="4" w:space="0" w:color="41535D" w:themeColor="text1"/>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themeColor="text1"/>
      <w:szCs w:val="18"/>
    </w:rPr>
  </w:style>
  <w:style w:type="paragraph" w:styleId="Inhaltsverzeichnisberschrift">
    <w:name w:val="TOC Heading"/>
    <w:basedOn w:val="berschrift1"/>
    <w:next w:val="Standard"/>
    <w:uiPriority w:val="39"/>
    <w:qFormat/>
    <w:rsid w:val="00BD1058"/>
    <w:pPr>
      <w:spacing w:line="240" w:lineRule="auto"/>
      <w:outlineLvl w:val="9"/>
    </w:pPr>
    <w:rPr>
      <w:rFonts w:asciiTheme="majorHAnsi" w:hAnsiTheme="majorHAnsi"/>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basedOn w:val="Absatz-Standardschriftart"/>
    <w:uiPriority w:val="99"/>
    <w:unhideWhenUsed/>
    <w:rsid w:val="00BD1058"/>
    <w:rPr>
      <w:color w:val="41535D" w:themeColor="hyperlink"/>
      <w:u w:val="single"/>
    </w:rPr>
  </w:style>
  <w:style w:type="character" w:styleId="Platzhaltertext">
    <w:name w:val="Placeholder Text"/>
    <w:basedOn w:val="Absatz-Standardschriftart"/>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wirtgen.com"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2" Type="http://schemas.openxmlformats.org/officeDocument/2006/relationships/image" Target="media/image7.wmf"/><Relationship Id="rId1" Type="http://schemas.openxmlformats.org/officeDocument/2006/relationships/image" Target="media/image6.png"/></Relationships>
</file>

<file path=word/_rels/header2.xml.rels><?xml version="1.0" encoding="UTF-8" standalone="yes"?>
<Relationships xmlns="http://schemas.openxmlformats.org/package/2006/relationships"><Relationship Id="rId2" Type="http://schemas.openxmlformats.org/officeDocument/2006/relationships/image" Target="media/image9.wmf"/><Relationship Id="rId1" Type="http://schemas.openxmlformats.org/officeDocument/2006/relationships/image" Target="media/image8.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ischuelera\AppData\Roaming\Microsoft\Templates\PR_WIRTGEN%20GmbH_Vorlage.dotx" TargetMode="External"/></Relationships>
</file>

<file path=word/theme/theme1.xml><?xml version="1.0" encoding="utf-8"?>
<a:theme xmlns:a="http://schemas.openxmlformats.org/drawingml/2006/main" name="Office Theme">
  <a:themeElements>
    <a:clrScheme name="Wirtgen_Wirtgen">
      <a:dk1>
        <a:srgbClr val="41535D"/>
      </a:dk1>
      <a:lt1>
        <a:sysClr val="window" lastClr="FFFFFF"/>
      </a:lt1>
      <a:dk2>
        <a:srgbClr val="41535D"/>
      </a:dk2>
      <a:lt2>
        <a:srgbClr val="ADB2B6"/>
      </a:lt2>
      <a:accent1>
        <a:srgbClr val="5C666F"/>
      </a:accent1>
      <a:accent2>
        <a:srgbClr val="7C848C"/>
      </a:accent2>
      <a:accent3>
        <a:srgbClr val="9DA3A8"/>
      </a:accent3>
      <a:accent4>
        <a:srgbClr val="BDC1C5"/>
      </a:accent4>
      <a:accent5>
        <a:srgbClr val="DEE0E2"/>
      </a:accent5>
      <a:accent6>
        <a:srgbClr val="EEEFF0"/>
      </a:accent6>
      <a:hlink>
        <a:srgbClr val="41535D"/>
      </a:hlink>
      <a:folHlink>
        <a:srgbClr val="9DA3A8"/>
      </a:folHlink>
    </a:clrScheme>
    <a:fontScheme name="Wirtgen">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tx2"/>
        </a:solidFill>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38EA0E-EEA4-436C-86BD-A187EE08ED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GmbH_Vorlage.dotx</Template>
  <TotalTime>0</TotalTime>
  <Pages>3</Pages>
  <Words>186</Words>
  <Characters>1179</Characters>
  <Application>Microsoft Office Word</Application>
  <DocSecurity>0</DocSecurity>
  <Lines>9</Lines>
  <Paragraphs>2</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Wirtgen GmbH</Company>
  <LinksUpToDate>false</LinksUpToDate>
  <CharactersWithSpaces>1363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Schüler Angelika</dc:creator>
  <cp:lastModifiedBy>Alves Alice</cp:lastModifiedBy>
  <cp:revision>29</cp:revision>
  <dcterms:created xsi:type="dcterms:W3CDTF">2019-07-15T07:56:00Z</dcterms:created>
  <dcterms:modified xsi:type="dcterms:W3CDTF">2019-08-06T08:45:00Z</dcterms:modified>
</cp:coreProperties>
</file>